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4E11" w14:textId="13054794" w:rsidR="00954358" w:rsidRPr="00041C41" w:rsidRDefault="00954358" w:rsidP="00DD26A1">
      <w:pPr>
        <w:pStyle w:val="Ondertitel"/>
      </w:pPr>
      <w:r w:rsidRPr="00041C41">
        <w:t xml:space="preserve">Team Digitale Toegankelijkheid VWS </w:t>
      </w:r>
      <w:r w:rsidR="00041C41" w:rsidRPr="00041C41">
        <w:rPr>
          <w:rStyle w:val="Subtielebenadrukking"/>
          <w:i w:val="0"/>
          <w:iCs w:val="0"/>
          <w:color w:val="5A5A5A" w:themeColor="text1" w:themeTint="A5"/>
        </w:rPr>
        <w:br/>
      </w:r>
      <w:r w:rsidRPr="00041C41">
        <w:t>WCAG</w:t>
      </w:r>
      <w:r w:rsidR="00FC6F8E">
        <w:t xml:space="preserve"> 2.2 </w:t>
      </w:r>
      <w:r w:rsidRPr="00041C41">
        <w:t>inspectie niveau AA</w:t>
      </w:r>
    </w:p>
    <w:p w14:paraId="348D552B" w14:textId="55B3DD8A" w:rsidR="00B3375E" w:rsidRPr="00B3375E" w:rsidRDefault="00D0019E" w:rsidP="00DD26A1">
      <w:pPr>
        <w:pStyle w:val="Titel"/>
      </w:pPr>
      <w:hyperlink r:id="rId5" w:history="1">
        <w:r w:rsidR="00B3375E" w:rsidRPr="00B3375E">
          <w:rPr>
            <w:rStyle w:val="Hyperlink"/>
            <w:u w:val="none"/>
          </w:rPr>
          <w:t>www.evenementen</w:t>
        </w:r>
      </w:hyperlink>
    </w:p>
    <w:p w14:paraId="1DCCA28B" w14:textId="0287F34C" w:rsidR="00954358" w:rsidRPr="00041C41" w:rsidRDefault="00B3375E" w:rsidP="00DD26A1">
      <w:pPr>
        <w:pStyle w:val="Titel"/>
      </w:pPr>
      <w:r w:rsidRPr="00B3375E">
        <w:t>bureauvws.nl</w:t>
      </w:r>
    </w:p>
    <w:p w14:paraId="4E846318" w14:textId="008DE65B" w:rsidR="00A353CB" w:rsidRPr="00041C41" w:rsidRDefault="00954358" w:rsidP="00427CE9">
      <w:pPr>
        <w:jc w:val="center"/>
      </w:pPr>
      <w:r w:rsidRPr="00B3375E">
        <w:t>Opdrachtgever: Ministerie van Volksgezondheid, Welzijn en Sport.</w:t>
      </w:r>
      <w:r w:rsidR="008B0AC8" w:rsidRPr="00B3375E">
        <w:br/>
      </w:r>
      <w:r w:rsidRPr="00B3375E">
        <w:t xml:space="preserve">Website: </w:t>
      </w:r>
      <w:r w:rsidR="00B3375E" w:rsidRPr="00B3375E">
        <w:t>www.evenementenbureauvws.nl</w:t>
      </w:r>
      <w:r w:rsidR="008B0AC8" w:rsidRPr="00B3375E">
        <w:br/>
      </w:r>
      <w:r w:rsidRPr="00B3375E">
        <w:t>Datum onderzoek:</w:t>
      </w:r>
      <w:r w:rsidR="00B3375E" w:rsidRPr="00041C41">
        <w:t xml:space="preserve"> </w:t>
      </w:r>
      <w:r w:rsidR="00B3375E" w:rsidRPr="00B3375E">
        <w:t>22 januari 2025</w:t>
      </w:r>
    </w:p>
    <w:p w14:paraId="47DA7D30" w14:textId="77777777" w:rsidR="00A353CB" w:rsidRDefault="00A353CB" w:rsidP="00DD26A1">
      <w:pPr>
        <w:rPr>
          <w:sz w:val="21"/>
          <w:szCs w:val="21"/>
        </w:rPr>
      </w:pPr>
      <w:r>
        <w:br w:type="page"/>
      </w:r>
    </w:p>
    <w:p w14:paraId="240182BD" w14:textId="77777777" w:rsidR="00954358" w:rsidRPr="008B0AC8" w:rsidRDefault="00954358" w:rsidP="00DD26A1">
      <w:pPr>
        <w:pStyle w:val="Kop1"/>
      </w:pPr>
      <w:r w:rsidRPr="008B0AC8">
        <w:t xml:space="preserve">Managementsamenvatting </w:t>
      </w:r>
    </w:p>
    <w:p w14:paraId="69016081" w14:textId="69CAC732" w:rsidR="00954358" w:rsidRPr="008B0AC8" w:rsidRDefault="00954358" w:rsidP="00DD26A1">
      <w:r w:rsidRPr="008B0AC8">
        <w:t xml:space="preserve">De website </w:t>
      </w:r>
      <w:bookmarkStart w:id="0" w:name="_Hlk188941795"/>
      <w:r w:rsidR="00B3375E" w:rsidRPr="00B3375E">
        <w:t>www.evenementenbureauvws.nl</w:t>
      </w:r>
      <w:r w:rsidR="00B3375E" w:rsidRPr="008B0AC8">
        <w:t xml:space="preserve"> </w:t>
      </w:r>
      <w:bookmarkEnd w:id="0"/>
      <w:r w:rsidRPr="008B0AC8">
        <w:t>is onderzocht op de 5</w:t>
      </w:r>
      <w:r w:rsidR="00FC6F8E">
        <w:t>5</w:t>
      </w:r>
      <w:r w:rsidRPr="008B0AC8">
        <w:t xml:space="preserve"> succescriteria van de Web Content </w:t>
      </w:r>
      <w:proofErr w:type="spellStart"/>
      <w:r w:rsidRPr="008B0AC8">
        <w:t>Accessibilty</w:t>
      </w:r>
      <w:proofErr w:type="spellEnd"/>
      <w:r w:rsidRPr="008B0AC8">
        <w:t xml:space="preserve"> </w:t>
      </w:r>
      <w:proofErr w:type="spellStart"/>
      <w:r w:rsidRPr="008B0AC8">
        <w:t>Guidelines</w:t>
      </w:r>
      <w:proofErr w:type="spellEnd"/>
      <w:r w:rsidRPr="008B0AC8">
        <w:t xml:space="preserve"> 2.</w:t>
      </w:r>
      <w:r w:rsidR="00FC6F8E">
        <w:t>2</w:t>
      </w:r>
      <w:r w:rsidRPr="008B0AC8">
        <w:t xml:space="preserve"> (WCAG 2.</w:t>
      </w:r>
      <w:r w:rsidR="00FC6F8E">
        <w:t>2</w:t>
      </w:r>
      <w:r w:rsidRPr="008B0AC8">
        <w:t xml:space="preserve">). Websites en apps van de overheid moeten voldoen aan deze criteria, zodat deze ook toegankelijk zijn voor mensen met een functiebeperking. Denk daarbij aan mensen die blind of doof zijn, mensen met concentratiestoornissen of die de muis van een computer niet kunnen gebruiken. In totaal gaat het om een groep van meer dan 4 miljoen mensen in Nederland. </w:t>
      </w:r>
    </w:p>
    <w:p w14:paraId="74E01884" w14:textId="77777777" w:rsidR="00954358" w:rsidRPr="00954358" w:rsidRDefault="00954358" w:rsidP="00DD26A1">
      <w:pPr>
        <w:pStyle w:val="Kop2"/>
      </w:pPr>
      <w:r w:rsidRPr="00954358">
        <w:t>Contentonderzoek</w:t>
      </w:r>
    </w:p>
    <w:p w14:paraId="5419701F" w14:textId="77777777" w:rsidR="00954358" w:rsidRPr="00954358" w:rsidRDefault="00954358" w:rsidP="00DD26A1">
      <w:r w:rsidRPr="00954358">
        <w:t xml:space="preserve">Het betreft hier een onderzoek van de content van de website, dat wil zeggen alle inhoud van de website die door een redacteur geplaatst en beïnvloed kan worden. De techniek van de website is apart onderzocht op de succescriteria voor digitale toegankelijkheid. Dit onderzoek is te vinden op de website van het </w:t>
      </w:r>
      <w:hyperlink r:id="rId6" w:history="1">
        <w:r w:rsidRPr="005367FE">
          <w:rPr>
            <w:rStyle w:val="Hyperlink"/>
          </w:rPr>
          <w:t>platform</w:t>
        </w:r>
        <w:r w:rsidR="005367FE" w:rsidRPr="005367FE">
          <w:rPr>
            <w:rStyle w:val="Hyperlink"/>
          </w:rPr>
          <w:t xml:space="preserve"> Rijksoverheid</w:t>
        </w:r>
      </w:hyperlink>
      <w:r w:rsidRPr="00954358">
        <w:t>.</w:t>
      </w:r>
    </w:p>
    <w:p w14:paraId="6EEF2BF4" w14:textId="2B3AC495" w:rsidR="00954358" w:rsidRPr="00954358" w:rsidRDefault="00B3375E" w:rsidP="00DD26A1">
      <w:pPr>
        <w:pStyle w:val="Kop2"/>
      </w:pPr>
      <w:r w:rsidRPr="00B3375E">
        <w:t>Voldoet aan 52 van de 55 succescriteria</w:t>
      </w:r>
    </w:p>
    <w:p w14:paraId="68760F8C" w14:textId="182EEB90" w:rsidR="00954358" w:rsidRPr="00954358" w:rsidRDefault="00B3375E" w:rsidP="00DD26A1">
      <w:r w:rsidRPr="00B3375E">
        <w:t>De website voldoet aan 52 van de 55 succescriteria. Een goede score. Er zijn nog problemen aangetroffen met de koppen. Verder staan er op de pagina's hyperlinks die niet betekenisvol zijn en heeft het logo bovenaan de pagina niet het juiste tekstalternatief. Deze problemen zijn waarschijnlijk eenvoudig op te lossen.</w:t>
      </w:r>
    </w:p>
    <w:p w14:paraId="3769E36D" w14:textId="77777777" w:rsidR="00A353CB" w:rsidRDefault="00A353CB" w:rsidP="00DD26A1">
      <w:pPr>
        <w:rPr>
          <w:rFonts w:eastAsiaTheme="majorEastAsia" w:cstheme="majorBidi"/>
          <w:color w:val="2F5496" w:themeColor="accent1" w:themeShade="BF"/>
          <w:sz w:val="32"/>
          <w:szCs w:val="32"/>
        </w:rPr>
      </w:pPr>
      <w:r>
        <w:br w:type="page"/>
      </w:r>
    </w:p>
    <w:p w14:paraId="7446AE00" w14:textId="77777777" w:rsidR="00954358" w:rsidRPr="00954358" w:rsidRDefault="00954358" w:rsidP="00DD26A1">
      <w:pPr>
        <w:pStyle w:val="Kop1"/>
      </w:pPr>
      <w:r w:rsidRPr="00954358">
        <w:t>Inleiding</w:t>
      </w:r>
    </w:p>
    <w:p w14:paraId="568E3B4C" w14:textId="18EB2B9E" w:rsidR="00954358" w:rsidRPr="00954358" w:rsidRDefault="00954358" w:rsidP="00DD26A1">
      <w:r w:rsidRPr="00954358">
        <w:t xml:space="preserve">Websites van VWS moeten voldoen aan de eisen van digitale toegankelijkheid, zoals die zijn vastgelegd </w:t>
      </w:r>
      <w:r w:rsidRPr="00494E25">
        <w:t xml:space="preserve">in de </w:t>
      </w:r>
      <w:hyperlink r:id="rId7" w:history="1">
        <w:r w:rsidRPr="007A2E3E">
          <w:rPr>
            <w:rStyle w:val="Hyperlink"/>
          </w:rPr>
          <w:t xml:space="preserve">Web Content </w:t>
        </w:r>
        <w:proofErr w:type="spellStart"/>
        <w:r w:rsidRPr="007A2E3E">
          <w:rPr>
            <w:rStyle w:val="Hyperlink"/>
          </w:rPr>
          <w:t>Accsessibilty</w:t>
        </w:r>
        <w:proofErr w:type="spellEnd"/>
        <w:r w:rsidRPr="007A2E3E">
          <w:rPr>
            <w:rStyle w:val="Hyperlink"/>
          </w:rPr>
          <w:t xml:space="preserve"> </w:t>
        </w:r>
        <w:proofErr w:type="spellStart"/>
        <w:r w:rsidRPr="007A2E3E">
          <w:rPr>
            <w:rStyle w:val="Hyperlink"/>
          </w:rPr>
          <w:t>Guidelines</w:t>
        </w:r>
        <w:proofErr w:type="spellEnd"/>
        <w:r w:rsidRPr="007A2E3E">
          <w:rPr>
            <w:rStyle w:val="Hyperlink"/>
          </w:rPr>
          <w:t xml:space="preserve"> 2.</w:t>
        </w:r>
        <w:r w:rsidR="00FC6F8E">
          <w:rPr>
            <w:rStyle w:val="Hyperlink"/>
          </w:rPr>
          <w:t>2</w:t>
        </w:r>
      </w:hyperlink>
      <w:r w:rsidRPr="00494E25">
        <w:t xml:space="preserve"> (WCAG). </w:t>
      </w:r>
      <w:r w:rsidRPr="00954358">
        <w:t>Door te voldoen aan deze richtlijnen wordt voorkomen dat we mensen met een functiebeperking uitsluiten van de informatie van VWS. Het gaat hierbij om een groep van meer dan 4 miljoen mensen in Nederland. Het betreft niet alleen om mensen die blind of slechtziend zijn, maar ook bijvoorbeeld mensen die dyslectisch of kleurenblind zijn en mensen met concentratiestoornissen.</w:t>
      </w:r>
    </w:p>
    <w:p w14:paraId="2985B1D8" w14:textId="77777777" w:rsidR="00954358" w:rsidRPr="00954358" w:rsidRDefault="00954358" w:rsidP="00DD26A1">
      <w:pPr>
        <w:pStyle w:val="Kop2"/>
      </w:pPr>
      <w:r w:rsidRPr="00954358">
        <w:t>Onderzoek van de content</w:t>
      </w:r>
    </w:p>
    <w:p w14:paraId="09048024" w14:textId="562E1B24" w:rsidR="00954358" w:rsidRPr="00954358" w:rsidRDefault="00954358" w:rsidP="00DD26A1">
      <w:r w:rsidRPr="00954358">
        <w:t>Met een audit wordt onderzocht of de website voldoet aan de 5</w:t>
      </w:r>
      <w:r w:rsidR="0061315F">
        <w:t xml:space="preserve">5 </w:t>
      </w:r>
      <w:r w:rsidRPr="00954358">
        <w:t xml:space="preserve">succescriteria van de WCAG. Die eisen betreffen technische eisen als eisen van de content van de website, zoals tekst, foto's en documenten. </w:t>
      </w:r>
    </w:p>
    <w:p w14:paraId="0CB4A24C" w14:textId="77777777" w:rsidR="00954358" w:rsidRPr="00954358" w:rsidRDefault="00954358" w:rsidP="00DD26A1">
      <w:r w:rsidRPr="00954358">
        <w:t xml:space="preserve">De website doeonbeperktmee.nl is gemaakt op het Platform Rijksoverheid Online (PRO). De technische eisen van dit platform zijn onderzocht op digitale toegankelijkheid. Het rapport van dit onderzoek is te vinden op de </w:t>
      </w:r>
      <w:hyperlink r:id="rId8" w:history="1">
        <w:r w:rsidRPr="007A2E3E">
          <w:rPr>
            <w:rStyle w:val="Hyperlink"/>
          </w:rPr>
          <w:t>website van het Platform Rijksoverheid</w:t>
        </w:r>
      </w:hyperlink>
      <w:r w:rsidRPr="00954358">
        <w:t xml:space="preserve">. </w:t>
      </w:r>
    </w:p>
    <w:p w14:paraId="08C30073" w14:textId="77777777" w:rsidR="00954358" w:rsidRPr="00954358" w:rsidRDefault="00954358" w:rsidP="00DD26A1">
      <w:r w:rsidRPr="00954358">
        <w:t xml:space="preserve">Deze audit richt zich daarom uitsluitend op de content van de website, het deel van de website dat redacteuren invoeren en aanpassen. Het gaat daarbij om tekst en foto's, maar ook bijvoorbeeld documenten, video's en documenten. Van al deze content wordt onderzocht of ze voldoen aan de eisen van de WCAG. </w:t>
      </w:r>
    </w:p>
    <w:p w14:paraId="3BF4F027" w14:textId="77777777" w:rsidR="00954358" w:rsidRPr="00954358" w:rsidRDefault="00954358" w:rsidP="00DD26A1">
      <w:pPr>
        <w:pStyle w:val="Kop2"/>
      </w:pPr>
      <w:r w:rsidRPr="00954358">
        <w:t>Steekproef</w:t>
      </w:r>
    </w:p>
    <w:p w14:paraId="3EADE0BC" w14:textId="3558D419" w:rsidR="00494E25" w:rsidRPr="00DD26A1" w:rsidRDefault="00954358" w:rsidP="00DD26A1">
      <w:r w:rsidRPr="00DD26A1">
        <w:t xml:space="preserve">Voor de audit is gebruikgemaakt van een steekproef. De resultaten zijn daarom niet uitputtend. Problemen die zijn geconstateerd op de pagina's uit de steekproef kunnen ook op andere pagina's voor komen. Ook zijn de genoemde voorbeelden alleen bedoeld als illustratie van de geconstateerde problemen. Ze kunnen ook binnen de steekproef vaker voor komen.  In deze audit is onderzocht of de content voldoet aan de eisen van de Web Content Accessibility </w:t>
      </w:r>
      <w:proofErr w:type="spellStart"/>
      <w:r w:rsidRPr="00DD26A1">
        <w:t>Guidelines</w:t>
      </w:r>
      <w:proofErr w:type="spellEnd"/>
      <w:r w:rsidRPr="00DD26A1">
        <w:t xml:space="preserve"> 2.</w:t>
      </w:r>
      <w:r w:rsidR="00C92116">
        <w:t>2</w:t>
      </w:r>
      <w:r w:rsidRPr="00DD26A1">
        <w:t xml:space="preserve"> (WCAG 2.</w:t>
      </w:r>
      <w:r w:rsidR="00C92116">
        <w:t>2</w:t>
      </w:r>
      <w:r w:rsidRPr="00DD26A1">
        <w:t xml:space="preserve">). </w:t>
      </w:r>
    </w:p>
    <w:p w14:paraId="2F935A99" w14:textId="77777777" w:rsidR="00954358" w:rsidRPr="00954358" w:rsidRDefault="00954358" w:rsidP="00DD26A1">
      <w:r w:rsidRPr="00954358">
        <w:t>De WCAG kent vier basisprincipes waar een website aan moet voldoen:</w:t>
      </w:r>
    </w:p>
    <w:p w14:paraId="4307724E" w14:textId="77777777" w:rsidR="00954358" w:rsidRPr="00494E25" w:rsidRDefault="00954358" w:rsidP="00DD26A1">
      <w:pPr>
        <w:pStyle w:val="Lijstalinea"/>
      </w:pPr>
      <w:r w:rsidRPr="00494E25">
        <w:t xml:space="preserve">Waarneembaar: iedereen moet alle informatie op een website kunnen waarnemen, ook mensen met een functiebeperking. </w:t>
      </w:r>
    </w:p>
    <w:p w14:paraId="0FB8E232" w14:textId="77777777" w:rsidR="00954358" w:rsidRPr="00494E25" w:rsidRDefault="00954358" w:rsidP="00DD26A1">
      <w:pPr>
        <w:pStyle w:val="Lijstalinea"/>
      </w:pPr>
      <w:r w:rsidRPr="00494E25">
        <w:t xml:space="preserve">Bedienbaar: iedereen moet in staat zijn de website te bedienen, niemand mag van functionaliteiten worden uitgesloten. </w:t>
      </w:r>
    </w:p>
    <w:p w14:paraId="42CA530F" w14:textId="77777777" w:rsidR="00954358" w:rsidRPr="00494E25" w:rsidRDefault="00954358" w:rsidP="00DD26A1">
      <w:pPr>
        <w:pStyle w:val="Lijstalinea"/>
      </w:pPr>
      <w:r w:rsidRPr="00494E25">
        <w:t xml:space="preserve">Begrijpelijk: de informatie moet voor iedereen begrijpelijk zijn. </w:t>
      </w:r>
    </w:p>
    <w:p w14:paraId="66E13772" w14:textId="77777777" w:rsidR="00954358" w:rsidRPr="00494E25" w:rsidRDefault="00954358" w:rsidP="00DD26A1">
      <w:pPr>
        <w:pStyle w:val="Lijstalinea"/>
      </w:pPr>
      <w:r w:rsidRPr="00494E25">
        <w:t xml:space="preserve">Robuust: de content van een websites moet kunnen worden gebruikt door een groot scala aan browsers en voorleessoftware en compatibel zijn voor zowel oude als nieuwe software. </w:t>
      </w:r>
    </w:p>
    <w:p w14:paraId="6918F7D0" w14:textId="03261402" w:rsidR="00494E25" w:rsidRDefault="00954358" w:rsidP="00DD26A1">
      <w:r w:rsidRPr="00954358">
        <w:t>Elk basisprincipe van de WCAG is onderverdeeld in verschillende succescriteria. Deze zijn onderverdeeld in drie niveaus: A. AA en AAA, waarbij A de meest basic eisen zijn en AAA de meest geavanceerde eisen. Websites van de overheid moeten voldoen aan de eisen van A en AA.  Hieronder vallen 5</w:t>
      </w:r>
      <w:r w:rsidR="0061315F">
        <w:t>5</w:t>
      </w:r>
      <w:r w:rsidRPr="00954358">
        <w:t xml:space="preserve"> succescriteria. In dit onderzoek worden deze succescriteria getoetst. </w:t>
      </w:r>
    </w:p>
    <w:p w14:paraId="7DE7D9E0" w14:textId="77777777" w:rsidR="00494E25" w:rsidRDefault="00494E25" w:rsidP="00DD26A1">
      <w:pPr>
        <w:rPr>
          <w:rFonts w:ascii="Consolas" w:hAnsi="Consolas" w:cs="Consolas"/>
          <w:sz w:val="21"/>
          <w:szCs w:val="21"/>
        </w:rPr>
      </w:pPr>
      <w:r>
        <w:br w:type="page"/>
      </w:r>
    </w:p>
    <w:p w14:paraId="429E551F" w14:textId="77777777" w:rsidR="00954358" w:rsidRPr="00954358" w:rsidRDefault="00954358" w:rsidP="00DD26A1">
      <w:pPr>
        <w:pStyle w:val="Kop1"/>
      </w:pPr>
      <w:r w:rsidRPr="00954358">
        <w:t>Samenvatting van de onderzoeksresultaten</w:t>
      </w:r>
    </w:p>
    <w:p w14:paraId="4F344BB8" w14:textId="5789B732" w:rsidR="00954358" w:rsidRPr="00954358" w:rsidRDefault="00954358" w:rsidP="00DD26A1">
      <w:r w:rsidRPr="00954358">
        <w:t xml:space="preserve">De website </w:t>
      </w:r>
      <w:r w:rsidR="00A67363" w:rsidRPr="00A67363">
        <w:t xml:space="preserve">www.evenementenbureauvws.nl </w:t>
      </w:r>
      <w:r w:rsidRPr="00954358">
        <w:t>is onderzocht op de 5</w:t>
      </w:r>
      <w:r w:rsidR="0061315F">
        <w:t xml:space="preserve">5 </w:t>
      </w:r>
      <w:r w:rsidRPr="00954358">
        <w:t>succescriteria van de WCAG 2.</w:t>
      </w:r>
      <w:r w:rsidR="0061315F">
        <w:t>2</w:t>
      </w:r>
      <w:r w:rsidRPr="00954358">
        <w:t xml:space="preserve">. De resultaten van dit onderzoek zijn hieronder samengevat. </w:t>
      </w:r>
    </w:p>
    <w:p w14:paraId="2449BA4C" w14:textId="77777777" w:rsidR="00954358" w:rsidRDefault="00954358" w:rsidP="00DD26A1">
      <w:pPr>
        <w:pStyle w:val="Kop2"/>
      </w:pPr>
      <w:r w:rsidRPr="00954358">
        <w:t>Onderzoekscores totaal</w:t>
      </w:r>
    </w:p>
    <w:tbl>
      <w:tblPr>
        <w:tblStyle w:val="Tabelraster"/>
        <w:tblW w:w="9062" w:type="dxa"/>
        <w:tblLook w:val="04A0" w:firstRow="1" w:lastRow="0" w:firstColumn="1" w:lastColumn="0" w:noHBand="0" w:noVBand="1"/>
      </w:tblPr>
      <w:tblGrid>
        <w:gridCol w:w="7083"/>
        <w:gridCol w:w="1979"/>
      </w:tblGrid>
      <w:tr w:rsidR="00F86FD3" w14:paraId="521C658F" w14:textId="77777777" w:rsidTr="008A3605">
        <w:tc>
          <w:tcPr>
            <w:tcW w:w="7083" w:type="dxa"/>
            <w:vAlign w:val="center"/>
          </w:tcPr>
          <w:p w14:paraId="3B7CB107" w14:textId="77777777" w:rsidR="00F86FD3" w:rsidRDefault="00F86FD3" w:rsidP="00DD26A1">
            <w:pPr>
              <w:pStyle w:val="Kop4"/>
            </w:pPr>
            <w:r>
              <w:t>WCAG-principe</w:t>
            </w:r>
          </w:p>
        </w:tc>
        <w:tc>
          <w:tcPr>
            <w:tcW w:w="1979" w:type="dxa"/>
            <w:vAlign w:val="center"/>
          </w:tcPr>
          <w:p w14:paraId="39A034F5" w14:textId="77777777" w:rsidR="00F86FD3" w:rsidRDefault="00F86FD3" w:rsidP="00DD26A1">
            <w:pPr>
              <w:pStyle w:val="Kop4"/>
              <w:rPr>
                <w:lang w:eastAsia="nl-NL"/>
              </w:rPr>
            </w:pPr>
            <w:r>
              <w:rPr>
                <w:lang w:eastAsia="nl-NL"/>
              </w:rPr>
              <w:t>Voldoet</w:t>
            </w:r>
          </w:p>
        </w:tc>
      </w:tr>
      <w:tr w:rsidR="005063AA" w14:paraId="793C5A74" w14:textId="77777777" w:rsidTr="00B026A0">
        <w:tc>
          <w:tcPr>
            <w:tcW w:w="7083" w:type="dxa"/>
            <w:vAlign w:val="center"/>
          </w:tcPr>
          <w:p w14:paraId="2670EE86" w14:textId="77777777" w:rsidR="005063AA" w:rsidRDefault="005063AA" w:rsidP="005063AA">
            <w:pPr>
              <w:spacing w:after="0" w:line="240" w:lineRule="auto"/>
              <w:rPr>
                <w:lang w:eastAsia="nl-NL"/>
              </w:rPr>
            </w:pPr>
            <w:r w:rsidRPr="00C82C60">
              <w:rPr>
                <w:lang w:eastAsia="nl-NL"/>
              </w:rPr>
              <w:t xml:space="preserve">Waarneembaar </w:t>
            </w:r>
          </w:p>
        </w:tc>
        <w:tc>
          <w:tcPr>
            <w:tcW w:w="1979" w:type="dxa"/>
          </w:tcPr>
          <w:p w14:paraId="557B60C5" w14:textId="6C92641F" w:rsidR="005063AA" w:rsidRDefault="00A67363" w:rsidP="005063AA">
            <w:pPr>
              <w:spacing w:after="0" w:line="240" w:lineRule="auto"/>
              <w:rPr>
                <w:lang w:eastAsia="nl-NL"/>
              </w:rPr>
            </w:pPr>
            <w:r>
              <w:t>18</w:t>
            </w:r>
            <w:r w:rsidR="005063AA" w:rsidRPr="002A7B2F">
              <w:t xml:space="preserve">/20 </w:t>
            </w:r>
          </w:p>
        </w:tc>
      </w:tr>
      <w:tr w:rsidR="005063AA" w14:paraId="0F3BB1B4" w14:textId="77777777" w:rsidTr="00B026A0">
        <w:tc>
          <w:tcPr>
            <w:tcW w:w="7083" w:type="dxa"/>
            <w:vAlign w:val="center"/>
          </w:tcPr>
          <w:p w14:paraId="1B66FBC5" w14:textId="77777777" w:rsidR="005063AA" w:rsidRDefault="005063AA" w:rsidP="005063AA">
            <w:pPr>
              <w:spacing w:after="0" w:line="240" w:lineRule="auto"/>
              <w:rPr>
                <w:lang w:eastAsia="nl-NL"/>
              </w:rPr>
            </w:pPr>
            <w:r w:rsidRPr="00C82C60">
              <w:rPr>
                <w:lang w:eastAsia="nl-NL"/>
              </w:rPr>
              <w:t xml:space="preserve">Bedienbaar </w:t>
            </w:r>
          </w:p>
        </w:tc>
        <w:tc>
          <w:tcPr>
            <w:tcW w:w="1979" w:type="dxa"/>
          </w:tcPr>
          <w:p w14:paraId="58D57022" w14:textId="5F78D965" w:rsidR="005063AA" w:rsidRDefault="00A67363" w:rsidP="005063AA">
            <w:pPr>
              <w:spacing w:after="0" w:line="240" w:lineRule="auto"/>
              <w:rPr>
                <w:lang w:eastAsia="nl-NL"/>
              </w:rPr>
            </w:pPr>
            <w:r>
              <w:t>19</w:t>
            </w:r>
            <w:r w:rsidR="005063AA" w:rsidRPr="002A7B2F">
              <w:t xml:space="preserve">/20 </w:t>
            </w:r>
          </w:p>
        </w:tc>
      </w:tr>
      <w:tr w:rsidR="005063AA" w14:paraId="5E258888" w14:textId="77777777" w:rsidTr="00B026A0">
        <w:tc>
          <w:tcPr>
            <w:tcW w:w="7083" w:type="dxa"/>
            <w:vAlign w:val="center"/>
          </w:tcPr>
          <w:p w14:paraId="001D08B5" w14:textId="77777777" w:rsidR="005063AA" w:rsidRDefault="005063AA" w:rsidP="005063AA">
            <w:pPr>
              <w:spacing w:after="0" w:line="240" w:lineRule="auto"/>
              <w:rPr>
                <w:lang w:eastAsia="nl-NL"/>
              </w:rPr>
            </w:pPr>
            <w:r>
              <w:rPr>
                <w:lang w:eastAsia="nl-NL"/>
              </w:rPr>
              <w:t>Begrijpelijk</w:t>
            </w:r>
            <w:r w:rsidRPr="00C82C60">
              <w:rPr>
                <w:lang w:eastAsia="nl-NL"/>
              </w:rPr>
              <w:t xml:space="preserve"> </w:t>
            </w:r>
          </w:p>
        </w:tc>
        <w:tc>
          <w:tcPr>
            <w:tcW w:w="1979" w:type="dxa"/>
          </w:tcPr>
          <w:p w14:paraId="74E3B1B6" w14:textId="6BE6E3B7" w:rsidR="005063AA" w:rsidRDefault="00A67363" w:rsidP="005063AA">
            <w:pPr>
              <w:spacing w:after="0" w:line="240" w:lineRule="auto"/>
              <w:rPr>
                <w:lang w:eastAsia="nl-NL"/>
              </w:rPr>
            </w:pPr>
            <w:r>
              <w:t>13</w:t>
            </w:r>
            <w:r w:rsidR="005063AA" w:rsidRPr="002A7B2F">
              <w:t>/1</w:t>
            </w:r>
            <w:r w:rsidR="003F5204">
              <w:t>3</w:t>
            </w:r>
          </w:p>
        </w:tc>
      </w:tr>
      <w:tr w:rsidR="005063AA" w14:paraId="14BFE3E8" w14:textId="77777777" w:rsidTr="00B026A0">
        <w:tc>
          <w:tcPr>
            <w:tcW w:w="7083" w:type="dxa"/>
            <w:vAlign w:val="center"/>
          </w:tcPr>
          <w:p w14:paraId="60F3A38B" w14:textId="77777777" w:rsidR="005063AA" w:rsidRDefault="005063AA" w:rsidP="005063AA">
            <w:pPr>
              <w:spacing w:after="0" w:line="240" w:lineRule="auto"/>
              <w:rPr>
                <w:lang w:eastAsia="nl-NL"/>
              </w:rPr>
            </w:pPr>
            <w:r w:rsidRPr="00C82C60">
              <w:rPr>
                <w:lang w:eastAsia="nl-NL"/>
              </w:rPr>
              <w:t xml:space="preserve">Robuust </w:t>
            </w:r>
          </w:p>
        </w:tc>
        <w:tc>
          <w:tcPr>
            <w:tcW w:w="1979" w:type="dxa"/>
          </w:tcPr>
          <w:p w14:paraId="7DD5F90A" w14:textId="006D8867" w:rsidR="005063AA" w:rsidRDefault="00A67363" w:rsidP="005063AA">
            <w:pPr>
              <w:spacing w:after="0" w:line="240" w:lineRule="auto"/>
              <w:rPr>
                <w:lang w:eastAsia="nl-NL"/>
              </w:rPr>
            </w:pPr>
            <w:r>
              <w:t>2</w:t>
            </w:r>
            <w:r w:rsidR="005063AA" w:rsidRPr="002A7B2F">
              <w:t>/</w:t>
            </w:r>
            <w:r w:rsidR="003F5204">
              <w:t>2</w:t>
            </w:r>
          </w:p>
        </w:tc>
      </w:tr>
      <w:tr w:rsidR="005063AA" w14:paraId="0E7DCFD9" w14:textId="77777777" w:rsidTr="00B026A0">
        <w:tc>
          <w:tcPr>
            <w:tcW w:w="7083" w:type="dxa"/>
            <w:vAlign w:val="center"/>
          </w:tcPr>
          <w:p w14:paraId="2096E4B8" w14:textId="77777777" w:rsidR="005063AA" w:rsidRDefault="005063AA" w:rsidP="005063AA">
            <w:pPr>
              <w:spacing w:after="0" w:line="240" w:lineRule="auto"/>
              <w:rPr>
                <w:lang w:eastAsia="nl-NL"/>
              </w:rPr>
            </w:pPr>
            <w:r w:rsidRPr="00C82C60">
              <w:rPr>
                <w:lang w:eastAsia="nl-NL"/>
              </w:rPr>
              <w:t xml:space="preserve">Totaal </w:t>
            </w:r>
          </w:p>
        </w:tc>
        <w:tc>
          <w:tcPr>
            <w:tcW w:w="1979" w:type="dxa"/>
          </w:tcPr>
          <w:p w14:paraId="57D12B7A" w14:textId="7F8B7735" w:rsidR="005063AA" w:rsidRDefault="00A67363" w:rsidP="005063AA">
            <w:pPr>
              <w:spacing w:after="0" w:line="240" w:lineRule="auto"/>
              <w:rPr>
                <w:lang w:eastAsia="nl-NL"/>
              </w:rPr>
            </w:pPr>
            <w:r>
              <w:t>52</w:t>
            </w:r>
            <w:r w:rsidR="005063AA" w:rsidRPr="002A7B2F">
              <w:t xml:space="preserve">/55 </w:t>
            </w:r>
          </w:p>
        </w:tc>
      </w:tr>
    </w:tbl>
    <w:p w14:paraId="0B9B7A39" w14:textId="77777777" w:rsidR="00F86FD3" w:rsidRDefault="00F86FD3" w:rsidP="00DD3837">
      <w:pPr>
        <w:pStyle w:val="Kop2"/>
      </w:pPr>
      <w:r w:rsidRPr="00F86FD3">
        <w:t>Waarneembaar</w:t>
      </w:r>
    </w:p>
    <w:tbl>
      <w:tblPr>
        <w:tblStyle w:val="Tabelraster"/>
        <w:tblW w:w="9060" w:type="dxa"/>
        <w:tblLook w:val="04A0" w:firstRow="1" w:lastRow="0" w:firstColumn="1" w:lastColumn="0" w:noHBand="0" w:noVBand="1"/>
      </w:tblPr>
      <w:tblGrid>
        <w:gridCol w:w="1555"/>
        <w:gridCol w:w="5528"/>
        <w:gridCol w:w="1977"/>
      </w:tblGrid>
      <w:tr w:rsidR="00F86FD3" w14:paraId="42CB1DA0" w14:textId="77777777" w:rsidTr="008A3605">
        <w:tc>
          <w:tcPr>
            <w:tcW w:w="1555" w:type="dxa"/>
            <w:vAlign w:val="center"/>
          </w:tcPr>
          <w:p w14:paraId="66AC8DA2" w14:textId="77777777" w:rsidR="00F86FD3" w:rsidRDefault="00F86FD3" w:rsidP="00DD26A1">
            <w:pPr>
              <w:pStyle w:val="Kop4"/>
            </w:pPr>
            <w:r w:rsidRPr="00C82C60">
              <w:rPr>
                <w:rFonts w:eastAsia="Times New Roman"/>
              </w:rPr>
              <w:t xml:space="preserve">Criterium </w:t>
            </w:r>
          </w:p>
        </w:tc>
        <w:tc>
          <w:tcPr>
            <w:tcW w:w="5528" w:type="dxa"/>
            <w:vAlign w:val="center"/>
          </w:tcPr>
          <w:p w14:paraId="04C27126" w14:textId="77777777" w:rsidR="00F86FD3" w:rsidRDefault="00F86FD3" w:rsidP="00DD26A1">
            <w:pPr>
              <w:pStyle w:val="Kop4"/>
              <w:rPr>
                <w:lang w:eastAsia="nl-NL"/>
              </w:rPr>
            </w:pPr>
            <w:r w:rsidRPr="00C82C60">
              <w:rPr>
                <w:rFonts w:eastAsia="Times New Roman"/>
                <w:lang w:eastAsia="nl-NL"/>
              </w:rPr>
              <w:t xml:space="preserve">Omschrijving </w:t>
            </w:r>
          </w:p>
        </w:tc>
        <w:tc>
          <w:tcPr>
            <w:tcW w:w="1977" w:type="dxa"/>
            <w:vAlign w:val="center"/>
          </w:tcPr>
          <w:p w14:paraId="327B647F" w14:textId="77777777" w:rsidR="00F86FD3" w:rsidRDefault="00F86FD3" w:rsidP="00DD26A1">
            <w:pPr>
              <w:pStyle w:val="Kop4"/>
            </w:pPr>
            <w:r w:rsidRPr="00C82C60">
              <w:rPr>
                <w:rFonts w:eastAsia="Times New Roman"/>
              </w:rPr>
              <w:t xml:space="preserve">Resultaat </w:t>
            </w:r>
          </w:p>
        </w:tc>
      </w:tr>
      <w:tr w:rsidR="00336857" w:rsidRPr="00336857" w14:paraId="2D018AF4" w14:textId="77777777" w:rsidTr="008A3605">
        <w:tc>
          <w:tcPr>
            <w:tcW w:w="1555" w:type="dxa"/>
            <w:vAlign w:val="center"/>
          </w:tcPr>
          <w:p w14:paraId="053C5387" w14:textId="77777777" w:rsidR="00F86FD3" w:rsidRPr="00A67363" w:rsidRDefault="00F86FD3" w:rsidP="004A71BD">
            <w:pPr>
              <w:spacing w:after="0" w:line="240" w:lineRule="auto"/>
              <w:rPr>
                <w:color w:val="FF0000"/>
                <w:lang w:eastAsia="nl-NL"/>
              </w:rPr>
            </w:pPr>
            <w:r w:rsidRPr="00A67363">
              <w:rPr>
                <w:color w:val="FF0000"/>
                <w:lang w:eastAsia="nl-NL"/>
              </w:rPr>
              <w:t xml:space="preserve">1.1.1 </w:t>
            </w:r>
          </w:p>
        </w:tc>
        <w:tc>
          <w:tcPr>
            <w:tcW w:w="5528" w:type="dxa"/>
            <w:vAlign w:val="center"/>
          </w:tcPr>
          <w:p w14:paraId="765D11B2" w14:textId="77777777" w:rsidR="00F86FD3" w:rsidRPr="00A67363" w:rsidRDefault="00F86FD3" w:rsidP="004A71BD">
            <w:pPr>
              <w:spacing w:after="0" w:line="240" w:lineRule="auto"/>
              <w:rPr>
                <w:color w:val="FF0000"/>
                <w:lang w:eastAsia="nl-NL"/>
              </w:rPr>
            </w:pPr>
            <w:r w:rsidRPr="00A67363">
              <w:rPr>
                <w:color w:val="FF0000"/>
                <w:lang w:eastAsia="nl-NL"/>
              </w:rPr>
              <w:t xml:space="preserve">Niet-tekstuele content </w:t>
            </w:r>
          </w:p>
        </w:tc>
        <w:tc>
          <w:tcPr>
            <w:tcW w:w="1977" w:type="dxa"/>
            <w:vAlign w:val="center"/>
          </w:tcPr>
          <w:p w14:paraId="6B7CC795" w14:textId="0F4A6476" w:rsidR="00F86FD3" w:rsidRPr="00336857" w:rsidRDefault="00A67363" w:rsidP="004A71BD">
            <w:pPr>
              <w:spacing w:after="0" w:line="240" w:lineRule="auto"/>
              <w:rPr>
                <w:color w:val="FF0000"/>
                <w:lang w:eastAsia="nl-NL"/>
              </w:rPr>
            </w:pPr>
            <w:bookmarkStart w:id="1" w:name="_Hlk188941780"/>
            <w:r>
              <w:rPr>
                <w:color w:val="FF0000"/>
                <w:lang w:eastAsia="nl-NL"/>
              </w:rPr>
              <w:t>Voldoet niet</w:t>
            </w:r>
            <w:bookmarkEnd w:id="1"/>
          </w:p>
        </w:tc>
      </w:tr>
      <w:tr w:rsidR="00F86FD3" w14:paraId="0B4A11EF" w14:textId="77777777" w:rsidTr="008A3605">
        <w:tc>
          <w:tcPr>
            <w:tcW w:w="1555" w:type="dxa"/>
            <w:vAlign w:val="center"/>
          </w:tcPr>
          <w:p w14:paraId="2F3C74CE" w14:textId="77777777" w:rsidR="00F86FD3" w:rsidRDefault="00F86FD3" w:rsidP="004A71BD">
            <w:pPr>
              <w:spacing w:after="0" w:line="240" w:lineRule="auto"/>
              <w:rPr>
                <w:lang w:eastAsia="nl-NL"/>
              </w:rPr>
            </w:pPr>
            <w:r w:rsidRPr="00DA27C7">
              <w:rPr>
                <w:lang w:eastAsia="nl-NL"/>
              </w:rPr>
              <w:t xml:space="preserve">1.2.1 </w:t>
            </w:r>
          </w:p>
        </w:tc>
        <w:tc>
          <w:tcPr>
            <w:tcW w:w="5528" w:type="dxa"/>
            <w:vAlign w:val="center"/>
          </w:tcPr>
          <w:p w14:paraId="3D59C539" w14:textId="77777777" w:rsidR="00F86FD3" w:rsidRDefault="00F86FD3" w:rsidP="004A71BD">
            <w:pPr>
              <w:spacing w:after="0" w:line="240" w:lineRule="auto"/>
              <w:rPr>
                <w:lang w:eastAsia="nl-NL"/>
              </w:rPr>
            </w:pPr>
            <w:r w:rsidRPr="00DA27C7">
              <w:rPr>
                <w:lang w:eastAsia="nl-NL"/>
              </w:rPr>
              <w:t xml:space="preserve">Louter-geluid en louter-videobeeld (vooraf opgenomen) </w:t>
            </w:r>
          </w:p>
        </w:tc>
        <w:tc>
          <w:tcPr>
            <w:tcW w:w="1977" w:type="dxa"/>
            <w:vAlign w:val="center"/>
          </w:tcPr>
          <w:p w14:paraId="37EFF300" w14:textId="12DCB1CA" w:rsidR="00F86FD3" w:rsidRDefault="00A67363" w:rsidP="004A71BD">
            <w:pPr>
              <w:spacing w:after="0" w:line="240" w:lineRule="auto"/>
              <w:rPr>
                <w:lang w:eastAsia="nl-NL"/>
              </w:rPr>
            </w:pPr>
            <w:r>
              <w:rPr>
                <w:lang w:eastAsia="nl-NL"/>
              </w:rPr>
              <w:t>Voldoet</w:t>
            </w:r>
          </w:p>
        </w:tc>
      </w:tr>
      <w:tr w:rsidR="00A67363" w14:paraId="326834CC" w14:textId="77777777" w:rsidTr="008A3605">
        <w:tc>
          <w:tcPr>
            <w:tcW w:w="1555" w:type="dxa"/>
            <w:vAlign w:val="center"/>
          </w:tcPr>
          <w:p w14:paraId="339EA384" w14:textId="77777777" w:rsidR="00A67363" w:rsidRDefault="00A67363" w:rsidP="00A67363">
            <w:pPr>
              <w:spacing w:after="0" w:line="240" w:lineRule="auto"/>
              <w:rPr>
                <w:lang w:eastAsia="nl-NL"/>
              </w:rPr>
            </w:pPr>
            <w:r w:rsidRPr="00DA27C7">
              <w:rPr>
                <w:lang w:eastAsia="nl-NL"/>
              </w:rPr>
              <w:t xml:space="preserve">1.2.2 </w:t>
            </w:r>
          </w:p>
        </w:tc>
        <w:tc>
          <w:tcPr>
            <w:tcW w:w="5528" w:type="dxa"/>
            <w:vAlign w:val="center"/>
          </w:tcPr>
          <w:p w14:paraId="67F3C070" w14:textId="77777777" w:rsidR="00A67363" w:rsidRDefault="00A67363" w:rsidP="00A67363">
            <w:pPr>
              <w:spacing w:after="0" w:line="240" w:lineRule="auto"/>
              <w:rPr>
                <w:lang w:eastAsia="nl-NL"/>
              </w:rPr>
            </w:pPr>
            <w:r w:rsidRPr="00DA27C7">
              <w:rPr>
                <w:lang w:eastAsia="nl-NL"/>
              </w:rPr>
              <w:t xml:space="preserve">Ondertiteling voor doven en slechthorenden (vooraf opgenomen) </w:t>
            </w:r>
          </w:p>
        </w:tc>
        <w:tc>
          <w:tcPr>
            <w:tcW w:w="1977" w:type="dxa"/>
            <w:vAlign w:val="center"/>
          </w:tcPr>
          <w:p w14:paraId="0D2A7F74" w14:textId="2650BCF8" w:rsidR="00A67363" w:rsidRDefault="00A67363" w:rsidP="00A67363">
            <w:pPr>
              <w:spacing w:after="0" w:line="240" w:lineRule="auto"/>
              <w:rPr>
                <w:lang w:eastAsia="nl-NL"/>
              </w:rPr>
            </w:pPr>
            <w:r>
              <w:rPr>
                <w:lang w:eastAsia="nl-NL"/>
              </w:rPr>
              <w:t>Voldoet</w:t>
            </w:r>
          </w:p>
        </w:tc>
      </w:tr>
      <w:tr w:rsidR="00A67363" w14:paraId="16E731E0" w14:textId="77777777" w:rsidTr="008A3605">
        <w:tc>
          <w:tcPr>
            <w:tcW w:w="1555" w:type="dxa"/>
            <w:vAlign w:val="center"/>
          </w:tcPr>
          <w:p w14:paraId="62BE3DAA" w14:textId="77777777" w:rsidR="00A67363" w:rsidRDefault="00A67363" w:rsidP="00A67363">
            <w:pPr>
              <w:spacing w:after="0" w:line="240" w:lineRule="auto"/>
              <w:rPr>
                <w:lang w:eastAsia="nl-NL"/>
              </w:rPr>
            </w:pPr>
            <w:r w:rsidRPr="00DA27C7">
              <w:rPr>
                <w:lang w:eastAsia="nl-NL"/>
              </w:rPr>
              <w:t xml:space="preserve">1.2.3 </w:t>
            </w:r>
          </w:p>
        </w:tc>
        <w:tc>
          <w:tcPr>
            <w:tcW w:w="5528" w:type="dxa"/>
            <w:vAlign w:val="center"/>
          </w:tcPr>
          <w:p w14:paraId="37508E81" w14:textId="77777777" w:rsidR="00A67363" w:rsidRDefault="00A67363" w:rsidP="00A67363">
            <w:pPr>
              <w:spacing w:after="0" w:line="240" w:lineRule="auto"/>
              <w:rPr>
                <w:lang w:eastAsia="nl-NL"/>
              </w:rPr>
            </w:pPr>
            <w:r w:rsidRPr="00DA27C7">
              <w:rPr>
                <w:lang w:eastAsia="nl-NL"/>
              </w:rPr>
              <w:t xml:space="preserve">Audiodescriptie of media-alternatief (vooraf opgenomen) </w:t>
            </w:r>
          </w:p>
        </w:tc>
        <w:tc>
          <w:tcPr>
            <w:tcW w:w="1977" w:type="dxa"/>
            <w:vAlign w:val="center"/>
          </w:tcPr>
          <w:p w14:paraId="2877CC59" w14:textId="6279AE45" w:rsidR="00A67363" w:rsidRDefault="00A67363" w:rsidP="00A67363">
            <w:pPr>
              <w:spacing w:after="0" w:line="240" w:lineRule="auto"/>
              <w:rPr>
                <w:lang w:eastAsia="nl-NL"/>
              </w:rPr>
            </w:pPr>
            <w:r>
              <w:rPr>
                <w:lang w:eastAsia="nl-NL"/>
              </w:rPr>
              <w:t>Voldoet</w:t>
            </w:r>
          </w:p>
        </w:tc>
      </w:tr>
      <w:tr w:rsidR="00A67363" w14:paraId="07C7E81B" w14:textId="77777777" w:rsidTr="008A3605">
        <w:tc>
          <w:tcPr>
            <w:tcW w:w="1555" w:type="dxa"/>
            <w:vAlign w:val="center"/>
          </w:tcPr>
          <w:p w14:paraId="3E71130D" w14:textId="77777777" w:rsidR="00A67363" w:rsidRDefault="00A67363" w:rsidP="00A67363">
            <w:pPr>
              <w:spacing w:after="0" w:line="240" w:lineRule="auto"/>
              <w:rPr>
                <w:lang w:eastAsia="nl-NL"/>
              </w:rPr>
            </w:pPr>
            <w:r w:rsidRPr="00DA27C7">
              <w:rPr>
                <w:lang w:eastAsia="nl-NL"/>
              </w:rPr>
              <w:t xml:space="preserve">1.2.4 </w:t>
            </w:r>
          </w:p>
        </w:tc>
        <w:tc>
          <w:tcPr>
            <w:tcW w:w="5528" w:type="dxa"/>
            <w:vAlign w:val="center"/>
          </w:tcPr>
          <w:p w14:paraId="12F4A7CD" w14:textId="77777777" w:rsidR="00A67363" w:rsidRDefault="00A67363" w:rsidP="00A67363">
            <w:pPr>
              <w:spacing w:after="0" w:line="240" w:lineRule="auto"/>
              <w:rPr>
                <w:lang w:eastAsia="nl-NL"/>
              </w:rPr>
            </w:pPr>
            <w:r w:rsidRPr="00DA27C7">
              <w:rPr>
                <w:lang w:eastAsia="nl-NL"/>
              </w:rPr>
              <w:t xml:space="preserve">Ondertitels voor doven en slechthorenden (live) </w:t>
            </w:r>
          </w:p>
        </w:tc>
        <w:tc>
          <w:tcPr>
            <w:tcW w:w="1977" w:type="dxa"/>
            <w:vAlign w:val="center"/>
          </w:tcPr>
          <w:p w14:paraId="4ED6214A" w14:textId="24984D92" w:rsidR="00A67363" w:rsidRDefault="00A67363" w:rsidP="00A67363">
            <w:pPr>
              <w:spacing w:after="0" w:line="240" w:lineRule="auto"/>
              <w:rPr>
                <w:lang w:eastAsia="nl-NL"/>
              </w:rPr>
            </w:pPr>
            <w:r>
              <w:rPr>
                <w:lang w:eastAsia="nl-NL"/>
              </w:rPr>
              <w:t>Voldoet</w:t>
            </w:r>
          </w:p>
        </w:tc>
      </w:tr>
      <w:tr w:rsidR="00A67363" w14:paraId="65B3B90E" w14:textId="77777777" w:rsidTr="008A3605">
        <w:tc>
          <w:tcPr>
            <w:tcW w:w="1555" w:type="dxa"/>
            <w:vAlign w:val="center"/>
          </w:tcPr>
          <w:p w14:paraId="1B200D95" w14:textId="77777777" w:rsidR="00A67363" w:rsidRPr="008946B4" w:rsidRDefault="00A67363" w:rsidP="00A67363">
            <w:pPr>
              <w:spacing w:after="0" w:line="240" w:lineRule="auto"/>
              <w:rPr>
                <w:lang w:eastAsia="nl-NL"/>
              </w:rPr>
            </w:pPr>
            <w:r w:rsidRPr="008946B4">
              <w:rPr>
                <w:lang w:eastAsia="nl-NL"/>
              </w:rPr>
              <w:t xml:space="preserve">1.2.5 </w:t>
            </w:r>
          </w:p>
        </w:tc>
        <w:tc>
          <w:tcPr>
            <w:tcW w:w="5528" w:type="dxa"/>
            <w:vAlign w:val="center"/>
          </w:tcPr>
          <w:p w14:paraId="37B5C254" w14:textId="77777777" w:rsidR="00A67363" w:rsidRPr="008946B4" w:rsidRDefault="00A67363" w:rsidP="00A67363">
            <w:pPr>
              <w:spacing w:after="0" w:line="240" w:lineRule="auto"/>
              <w:rPr>
                <w:lang w:eastAsia="nl-NL"/>
              </w:rPr>
            </w:pPr>
            <w:r w:rsidRPr="008946B4">
              <w:rPr>
                <w:lang w:eastAsia="nl-NL"/>
              </w:rPr>
              <w:t xml:space="preserve">Audiodescriptie (vooraf opgenomen) </w:t>
            </w:r>
          </w:p>
        </w:tc>
        <w:tc>
          <w:tcPr>
            <w:tcW w:w="1977" w:type="dxa"/>
            <w:vAlign w:val="center"/>
          </w:tcPr>
          <w:p w14:paraId="52ECE901" w14:textId="23484060" w:rsidR="00A67363" w:rsidRPr="008946B4" w:rsidRDefault="00A67363" w:rsidP="00A67363">
            <w:pPr>
              <w:spacing w:after="0" w:line="240" w:lineRule="auto"/>
              <w:rPr>
                <w:lang w:eastAsia="nl-NL"/>
              </w:rPr>
            </w:pPr>
            <w:r>
              <w:rPr>
                <w:lang w:eastAsia="nl-NL"/>
              </w:rPr>
              <w:t>Voldoet</w:t>
            </w:r>
          </w:p>
        </w:tc>
      </w:tr>
      <w:tr w:rsidR="00A67363" w14:paraId="6C750AEF" w14:textId="77777777" w:rsidTr="008A3605">
        <w:tc>
          <w:tcPr>
            <w:tcW w:w="1555" w:type="dxa"/>
            <w:vAlign w:val="center"/>
          </w:tcPr>
          <w:p w14:paraId="3ACF4B4B" w14:textId="77777777" w:rsidR="00A67363" w:rsidRPr="00A67363" w:rsidRDefault="00A67363" w:rsidP="00A67363">
            <w:pPr>
              <w:spacing w:after="0" w:line="240" w:lineRule="auto"/>
              <w:rPr>
                <w:color w:val="FF0000"/>
                <w:lang w:eastAsia="nl-NL"/>
              </w:rPr>
            </w:pPr>
            <w:r w:rsidRPr="00A67363">
              <w:rPr>
                <w:color w:val="FF0000"/>
                <w:lang w:eastAsia="nl-NL"/>
              </w:rPr>
              <w:t xml:space="preserve">1.3.1 </w:t>
            </w:r>
          </w:p>
        </w:tc>
        <w:tc>
          <w:tcPr>
            <w:tcW w:w="5528" w:type="dxa"/>
            <w:vAlign w:val="center"/>
          </w:tcPr>
          <w:p w14:paraId="3D8843BA" w14:textId="77777777" w:rsidR="00A67363" w:rsidRPr="00A67363" w:rsidRDefault="00A67363" w:rsidP="00A67363">
            <w:pPr>
              <w:spacing w:after="0" w:line="240" w:lineRule="auto"/>
              <w:rPr>
                <w:color w:val="FF0000"/>
                <w:lang w:eastAsia="nl-NL"/>
              </w:rPr>
            </w:pPr>
            <w:r w:rsidRPr="00A67363">
              <w:rPr>
                <w:color w:val="FF0000"/>
                <w:lang w:eastAsia="nl-NL"/>
              </w:rPr>
              <w:t xml:space="preserve">Info en relaties </w:t>
            </w:r>
          </w:p>
        </w:tc>
        <w:tc>
          <w:tcPr>
            <w:tcW w:w="1977" w:type="dxa"/>
            <w:vAlign w:val="center"/>
          </w:tcPr>
          <w:p w14:paraId="2F9B1B5A" w14:textId="2196B1A7" w:rsidR="00A67363" w:rsidRPr="008946B4" w:rsidRDefault="00A67363" w:rsidP="00A67363">
            <w:pPr>
              <w:spacing w:after="0" w:line="240" w:lineRule="auto"/>
              <w:rPr>
                <w:lang w:eastAsia="nl-NL"/>
              </w:rPr>
            </w:pPr>
            <w:r>
              <w:rPr>
                <w:color w:val="FF0000"/>
                <w:lang w:eastAsia="nl-NL"/>
              </w:rPr>
              <w:t>Voldoet niet</w:t>
            </w:r>
          </w:p>
        </w:tc>
      </w:tr>
      <w:tr w:rsidR="00A67363" w14:paraId="58EDD471" w14:textId="77777777" w:rsidTr="008A3605">
        <w:tc>
          <w:tcPr>
            <w:tcW w:w="1555" w:type="dxa"/>
            <w:vAlign w:val="center"/>
          </w:tcPr>
          <w:p w14:paraId="6131585A" w14:textId="77777777" w:rsidR="00A67363" w:rsidRPr="008946B4" w:rsidRDefault="00A67363" w:rsidP="00A67363">
            <w:pPr>
              <w:spacing w:after="0" w:line="240" w:lineRule="auto"/>
              <w:rPr>
                <w:lang w:eastAsia="nl-NL"/>
              </w:rPr>
            </w:pPr>
            <w:r w:rsidRPr="008946B4">
              <w:rPr>
                <w:lang w:eastAsia="nl-NL"/>
              </w:rPr>
              <w:t xml:space="preserve">1.3.2 </w:t>
            </w:r>
          </w:p>
        </w:tc>
        <w:tc>
          <w:tcPr>
            <w:tcW w:w="5528" w:type="dxa"/>
            <w:vAlign w:val="center"/>
          </w:tcPr>
          <w:p w14:paraId="3D175355" w14:textId="77777777" w:rsidR="00A67363" w:rsidRPr="008946B4" w:rsidRDefault="00A67363" w:rsidP="00A67363">
            <w:pPr>
              <w:spacing w:after="0" w:line="240" w:lineRule="auto"/>
              <w:rPr>
                <w:lang w:eastAsia="nl-NL"/>
              </w:rPr>
            </w:pPr>
            <w:r w:rsidRPr="008946B4">
              <w:rPr>
                <w:lang w:eastAsia="nl-NL"/>
              </w:rPr>
              <w:t xml:space="preserve">Betekenisvolle volgorde </w:t>
            </w:r>
          </w:p>
        </w:tc>
        <w:tc>
          <w:tcPr>
            <w:tcW w:w="1977" w:type="dxa"/>
            <w:vAlign w:val="center"/>
          </w:tcPr>
          <w:p w14:paraId="42E4A72A" w14:textId="70ECD0CF" w:rsidR="00A67363" w:rsidRPr="008946B4" w:rsidRDefault="00A67363" w:rsidP="00A67363">
            <w:pPr>
              <w:spacing w:after="0" w:line="240" w:lineRule="auto"/>
              <w:rPr>
                <w:lang w:eastAsia="nl-NL"/>
              </w:rPr>
            </w:pPr>
            <w:r>
              <w:rPr>
                <w:lang w:eastAsia="nl-NL"/>
              </w:rPr>
              <w:t>Voldoet</w:t>
            </w:r>
          </w:p>
        </w:tc>
      </w:tr>
      <w:tr w:rsidR="00A67363" w:rsidRPr="00F86FD3" w14:paraId="51460DA9" w14:textId="77777777" w:rsidTr="008A3605">
        <w:tc>
          <w:tcPr>
            <w:tcW w:w="1555" w:type="dxa"/>
            <w:vAlign w:val="center"/>
          </w:tcPr>
          <w:p w14:paraId="36FBD941" w14:textId="77777777" w:rsidR="00A67363" w:rsidRPr="00F86FD3" w:rsidRDefault="00A67363" w:rsidP="00A67363">
            <w:pPr>
              <w:spacing w:after="0" w:line="240" w:lineRule="auto"/>
              <w:rPr>
                <w:lang w:eastAsia="nl-NL"/>
              </w:rPr>
            </w:pPr>
            <w:r w:rsidRPr="00F86FD3">
              <w:rPr>
                <w:lang w:eastAsia="nl-NL"/>
              </w:rPr>
              <w:t xml:space="preserve">1.3.3 </w:t>
            </w:r>
          </w:p>
        </w:tc>
        <w:tc>
          <w:tcPr>
            <w:tcW w:w="5528" w:type="dxa"/>
            <w:vAlign w:val="center"/>
          </w:tcPr>
          <w:p w14:paraId="76CA6328" w14:textId="77777777" w:rsidR="00A67363" w:rsidRPr="00F86FD3" w:rsidRDefault="00A67363" w:rsidP="00A67363">
            <w:pPr>
              <w:spacing w:after="0" w:line="240" w:lineRule="auto"/>
              <w:rPr>
                <w:lang w:eastAsia="nl-NL"/>
              </w:rPr>
            </w:pPr>
            <w:r w:rsidRPr="00F86FD3">
              <w:rPr>
                <w:lang w:eastAsia="nl-NL"/>
              </w:rPr>
              <w:t xml:space="preserve">Zintuiglijke eigenschappen </w:t>
            </w:r>
          </w:p>
        </w:tc>
        <w:tc>
          <w:tcPr>
            <w:tcW w:w="1977" w:type="dxa"/>
            <w:vAlign w:val="center"/>
          </w:tcPr>
          <w:p w14:paraId="4D4AFFD9" w14:textId="12EB2C28" w:rsidR="00A67363" w:rsidRPr="00F86FD3" w:rsidRDefault="00A67363" w:rsidP="00A67363">
            <w:pPr>
              <w:spacing w:after="0" w:line="240" w:lineRule="auto"/>
              <w:rPr>
                <w:lang w:eastAsia="nl-NL"/>
              </w:rPr>
            </w:pPr>
            <w:r>
              <w:rPr>
                <w:lang w:eastAsia="nl-NL"/>
              </w:rPr>
              <w:t>Voldoet</w:t>
            </w:r>
          </w:p>
        </w:tc>
      </w:tr>
      <w:tr w:rsidR="00A67363" w14:paraId="752E7B28" w14:textId="77777777" w:rsidTr="008A3605">
        <w:tc>
          <w:tcPr>
            <w:tcW w:w="1555" w:type="dxa"/>
            <w:vAlign w:val="center"/>
          </w:tcPr>
          <w:p w14:paraId="0786E078" w14:textId="77777777" w:rsidR="00A67363" w:rsidRDefault="00A67363" w:rsidP="00A67363">
            <w:pPr>
              <w:spacing w:after="0" w:line="240" w:lineRule="auto"/>
              <w:rPr>
                <w:lang w:eastAsia="nl-NL"/>
              </w:rPr>
            </w:pPr>
            <w:r w:rsidRPr="00DA27C7">
              <w:rPr>
                <w:lang w:eastAsia="nl-NL"/>
              </w:rPr>
              <w:t xml:space="preserve">1.3.4 </w:t>
            </w:r>
          </w:p>
        </w:tc>
        <w:tc>
          <w:tcPr>
            <w:tcW w:w="5528" w:type="dxa"/>
            <w:vAlign w:val="center"/>
          </w:tcPr>
          <w:p w14:paraId="5C5E076D" w14:textId="77777777" w:rsidR="00A67363" w:rsidRDefault="00A67363" w:rsidP="00A67363">
            <w:pPr>
              <w:spacing w:after="0" w:line="240" w:lineRule="auto"/>
              <w:rPr>
                <w:lang w:eastAsia="nl-NL"/>
              </w:rPr>
            </w:pPr>
            <w:r w:rsidRPr="00DA27C7">
              <w:rPr>
                <w:lang w:eastAsia="nl-NL"/>
              </w:rPr>
              <w:t xml:space="preserve">Weergavestand </w:t>
            </w:r>
          </w:p>
        </w:tc>
        <w:tc>
          <w:tcPr>
            <w:tcW w:w="1977" w:type="dxa"/>
            <w:vAlign w:val="center"/>
          </w:tcPr>
          <w:p w14:paraId="1E4FC468" w14:textId="1355CA9F" w:rsidR="00A67363" w:rsidRDefault="00A67363" w:rsidP="00A67363">
            <w:pPr>
              <w:spacing w:after="0" w:line="240" w:lineRule="auto"/>
              <w:rPr>
                <w:lang w:eastAsia="nl-NL"/>
              </w:rPr>
            </w:pPr>
            <w:r>
              <w:rPr>
                <w:lang w:eastAsia="nl-NL"/>
              </w:rPr>
              <w:t>Voldoet</w:t>
            </w:r>
          </w:p>
        </w:tc>
      </w:tr>
      <w:tr w:rsidR="00A67363" w14:paraId="1BE36508" w14:textId="77777777" w:rsidTr="008A3605">
        <w:tc>
          <w:tcPr>
            <w:tcW w:w="1555" w:type="dxa"/>
            <w:vAlign w:val="center"/>
          </w:tcPr>
          <w:p w14:paraId="1337A246" w14:textId="77777777" w:rsidR="00A67363" w:rsidRDefault="00A67363" w:rsidP="00A67363">
            <w:pPr>
              <w:spacing w:after="0" w:line="240" w:lineRule="auto"/>
              <w:rPr>
                <w:lang w:eastAsia="nl-NL"/>
              </w:rPr>
            </w:pPr>
            <w:r w:rsidRPr="00DA27C7">
              <w:rPr>
                <w:lang w:eastAsia="nl-NL"/>
              </w:rPr>
              <w:t xml:space="preserve">1.3.5 </w:t>
            </w:r>
          </w:p>
        </w:tc>
        <w:tc>
          <w:tcPr>
            <w:tcW w:w="5528" w:type="dxa"/>
            <w:vAlign w:val="center"/>
          </w:tcPr>
          <w:p w14:paraId="58590AE7" w14:textId="77777777" w:rsidR="00A67363" w:rsidRDefault="00A67363" w:rsidP="00A67363">
            <w:pPr>
              <w:spacing w:after="0" w:line="240" w:lineRule="auto"/>
              <w:rPr>
                <w:lang w:eastAsia="nl-NL"/>
              </w:rPr>
            </w:pPr>
            <w:r w:rsidRPr="00DA27C7">
              <w:rPr>
                <w:lang w:eastAsia="nl-NL"/>
              </w:rPr>
              <w:t xml:space="preserve">Identificeer het doel van de input </w:t>
            </w:r>
          </w:p>
        </w:tc>
        <w:tc>
          <w:tcPr>
            <w:tcW w:w="1977" w:type="dxa"/>
            <w:vAlign w:val="center"/>
          </w:tcPr>
          <w:p w14:paraId="6B0437F3" w14:textId="7D8924D4" w:rsidR="00A67363" w:rsidRDefault="00A67363" w:rsidP="00A67363">
            <w:pPr>
              <w:spacing w:after="0" w:line="240" w:lineRule="auto"/>
              <w:rPr>
                <w:lang w:eastAsia="nl-NL"/>
              </w:rPr>
            </w:pPr>
            <w:r>
              <w:rPr>
                <w:lang w:eastAsia="nl-NL"/>
              </w:rPr>
              <w:t>Voldoet</w:t>
            </w:r>
          </w:p>
        </w:tc>
      </w:tr>
      <w:tr w:rsidR="00A67363" w14:paraId="3335E91B" w14:textId="77777777" w:rsidTr="008A3605">
        <w:tc>
          <w:tcPr>
            <w:tcW w:w="1555" w:type="dxa"/>
            <w:vAlign w:val="center"/>
          </w:tcPr>
          <w:p w14:paraId="7DA7B234" w14:textId="77777777" w:rsidR="00A67363" w:rsidRDefault="00A67363" w:rsidP="00A67363">
            <w:pPr>
              <w:spacing w:after="0" w:line="240" w:lineRule="auto"/>
              <w:rPr>
                <w:lang w:eastAsia="nl-NL"/>
              </w:rPr>
            </w:pPr>
            <w:r w:rsidRPr="00DA27C7">
              <w:rPr>
                <w:lang w:eastAsia="nl-NL"/>
              </w:rPr>
              <w:t xml:space="preserve">1.4.1 </w:t>
            </w:r>
          </w:p>
        </w:tc>
        <w:tc>
          <w:tcPr>
            <w:tcW w:w="5528" w:type="dxa"/>
            <w:vAlign w:val="center"/>
          </w:tcPr>
          <w:p w14:paraId="256C6DFA" w14:textId="77777777" w:rsidR="00A67363" w:rsidRDefault="00A67363" w:rsidP="00A67363">
            <w:pPr>
              <w:spacing w:after="0" w:line="240" w:lineRule="auto"/>
              <w:rPr>
                <w:lang w:eastAsia="nl-NL"/>
              </w:rPr>
            </w:pPr>
            <w:r w:rsidRPr="00DA27C7">
              <w:rPr>
                <w:lang w:eastAsia="nl-NL"/>
              </w:rPr>
              <w:t xml:space="preserve">Gebruik van kleur </w:t>
            </w:r>
          </w:p>
        </w:tc>
        <w:tc>
          <w:tcPr>
            <w:tcW w:w="1977" w:type="dxa"/>
            <w:vAlign w:val="center"/>
          </w:tcPr>
          <w:p w14:paraId="4BC3D7AD" w14:textId="5F7279E0" w:rsidR="00A67363" w:rsidRDefault="00A67363" w:rsidP="00A67363">
            <w:pPr>
              <w:spacing w:after="0" w:line="240" w:lineRule="auto"/>
              <w:rPr>
                <w:lang w:eastAsia="nl-NL"/>
              </w:rPr>
            </w:pPr>
            <w:r>
              <w:rPr>
                <w:lang w:eastAsia="nl-NL"/>
              </w:rPr>
              <w:t>Voldoet</w:t>
            </w:r>
          </w:p>
        </w:tc>
      </w:tr>
      <w:tr w:rsidR="00A67363" w14:paraId="3B52A8EB" w14:textId="77777777" w:rsidTr="008A3605">
        <w:tc>
          <w:tcPr>
            <w:tcW w:w="1555" w:type="dxa"/>
            <w:vAlign w:val="center"/>
          </w:tcPr>
          <w:p w14:paraId="363C81CF" w14:textId="77777777" w:rsidR="00A67363" w:rsidRDefault="00A67363" w:rsidP="00A67363">
            <w:pPr>
              <w:spacing w:after="0" w:line="240" w:lineRule="auto"/>
              <w:rPr>
                <w:lang w:eastAsia="nl-NL"/>
              </w:rPr>
            </w:pPr>
            <w:r w:rsidRPr="00DA27C7">
              <w:rPr>
                <w:lang w:eastAsia="nl-NL"/>
              </w:rPr>
              <w:t xml:space="preserve">1.4.2 </w:t>
            </w:r>
          </w:p>
        </w:tc>
        <w:tc>
          <w:tcPr>
            <w:tcW w:w="5528" w:type="dxa"/>
            <w:vAlign w:val="center"/>
          </w:tcPr>
          <w:p w14:paraId="4A4CA33D" w14:textId="77777777" w:rsidR="00A67363" w:rsidRDefault="00A67363" w:rsidP="00A67363">
            <w:pPr>
              <w:spacing w:after="0" w:line="240" w:lineRule="auto"/>
              <w:rPr>
                <w:lang w:eastAsia="nl-NL"/>
              </w:rPr>
            </w:pPr>
            <w:r w:rsidRPr="00DA27C7">
              <w:rPr>
                <w:lang w:eastAsia="nl-NL"/>
              </w:rPr>
              <w:t xml:space="preserve">Geluidbediening </w:t>
            </w:r>
          </w:p>
        </w:tc>
        <w:tc>
          <w:tcPr>
            <w:tcW w:w="1977" w:type="dxa"/>
            <w:vAlign w:val="center"/>
          </w:tcPr>
          <w:p w14:paraId="791F281C" w14:textId="02AC09CE" w:rsidR="00A67363" w:rsidRDefault="00A67363" w:rsidP="00A67363">
            <w:pPr>
              <w:spacing w:after="0" w:line="240" w:lineRule="auto"/>
              <w:rPr>
                <w:lang w:eastAsia="nl-NL"/>
              </w:rPr>
            </w:pPr>
            <w:r>
              <w:rPr>
                <w:lang w:eastAsia="nl-NL"/>
              </w:rPr>
              <w:t>Voldoet</w:t>
            </w:r>
          </w:p>
        </w:tc>
      </w:tr>
      <w:tr w:rsidR="00A67363" w14:paraId="5215723E" w14:textId="77777777" w:rsidTr="008A3605">
        <w:tc>
          <w:tcPr>
            <w:tcW w:w="1555" w:type="dxa"/>
            <w:vAlign w:val="center"/>
          </w:tcPr>
          <w:p w14:paraId="6D2704D4" w14:textId="77777777" w:rsidR="00A67363" w:rsidRDefault="00A67363" w:rsidP="00A67363">
            <w:pPr>
              <w:spacing w:after="0" w:line="240" w:lineRule="auto"/>
              <w:rPr>
                <w:lang w:eastAsia="nl-NL"/>
              </w:rPr>
            </w:pPr>
            <w:r w:rsidRPr="00DA27C7">
              <w:rPr>
                <w:lang w:eastAsia="nl-NL"/>
              </w:rPr>
              <w:t xml:space="preserve">1.4.3 </w:t>
            </w:r>
          </w:p>
        </w:tc>
        <w:tc>
          <w:tcPr>
            <w:tcW w:w="5528" w:type="dxa"/>
            <w:vAlign w:val="center"/>
          </w:tcPr>
          <w:p w14:paraId="0CF12178" w14:textId="77777777" w:rsidR="00A67363" w:rsidRDefault="00A67363" w:rsidP="00A67363">
            <w:pPr>
              <w:spacing w:after="0" w:line="240" w:lineRule="auto"/>
              <w:rPr>
                <w:lang w:eastAsia="nl-NL"/>
              </w:rPr>
            </w:pPr>
            <w:r w:rsidRPr="00DA27C7">
              <w:rPr>
                <w:lang w:eastAsia="nl-NL"/>
              </w:rPr>
              <w:t xml:space="preserve">Contrast </w:t>
            </w:r>
          </w:p>
        </w:tc>
        <w:tc>
          <w:tcPr>
            <w:tcW w:w="1977" w:type="dxa"/>
            <w:vAlign w:val="center"/>
          </w:tcPr>
          <w:p w14:paraId="199DB42A" w14:textId="09033F93" w:rsidR="00A67363" w:rsidRDefault="00A67363" w:rsidP="00A67363">
            <w:pPr>
              <w:spacing w:after="0" w:line="240" w:lineRule="auto"/>
              <w:rPr>
                <w:lang w:eastAsia="nl-NL"/>
              </w:rPr>
            </w:pPr>
            <w:r>
              <w:rPr>
                <w:lang w:eastAsia="nl-NL"/>
              </w:rPr>
              <w:t>Voldoet</w:t>
            </w:r>
          </w:p>
        </w:tc>
      </w:tr>
      <w:tr w:rsidR="00A67363" w14:paraId="7011B390" w14:textId="77777777" w:rsidTr="008A3605">
        <w:tc>
          <w:tcPr>
            <w:tcW w:w="1555" w:type="dxa"/>
            <w:vAlign w:val="center"/>
          </w:tcPr>
          <w:p w14:paraId="1BCC9D33" w14:textId="77777777" w:rsidR="00A67363" w:rsidRDefault="00A67363" w:rsidP="00A67363">
            <w:pPr>
              <w:spacing w:after="0" w:line="240" w:lineRule="auto"/>
              <w:rPr>
                <w:lang w:eastAsia="nl-NL"/>
              </w:rPr>
            </w:pPr>
            <w:r w:rsidRPr="00DA27C7">
              <w:rPr>
                <w:lang w:eastAsia="nl-NL"/>
              </w:rPr>
              <w:t xml:space="preserve">1.4.4 </w:t>
            </w:r>
          </w:p>
        </w:tc>
        <w:tc>
          <w:tcPr>
            <w:tcW w:w="5528" w:type="dxa"/>
            <w:vAlign w:val="center"/>
          </w:tcPr>
          <w:p w14:paraId="13B77DDA" w14:textId="77777777" w:rsidR="00A67363" w:rsidRDefault="00A67363" w:rsidP="00A67363">
            <w:pPr>
              <w:spacing w:after="0" w:line="240" w:lineRule="auto"/>
              <w:rPr>
                <w:lang w:eastAsia="nl-NL"/>
              </w:rPr>
            </w:pPr>
            <w:proofErr w:type="spellStart"/>
            <w:r w:rsidRPr="00DA27C7">
              <w:rPr>
                <w:lang w:eastAsia="nl-NL"/>
              </w:rPr>
              <w:t>Herschalen</w:t>
            </w:r>
            <w:proofErr w:type="spellEnd"/>
            <w:r w:rsidRPr="00DA27C7">
              <w:rPr>
                <w:lang w:eastAsia="nl-NL"/>
              </w:rPr>
              <w:t xml:space="preserve"> van tekst </w:t>
            </w:r>
          </w:p>
        </w:tc>
        <w:tc>
          <w:tcPr>
            <w:tcW w:w="1977" w:type="dxa"/>
            <w:vAlign w:val="center"/>
          </w:tcPr>
          <w:p w14:paraId="0163E340" w14:textId="32F32793" w:rsidR="00A67363" w:rsidRDefault="00A67363" w:rsidP="00A67363">
            <w:pPr>
              <w:spacing w:after="0" w:line="240" w:lineRule="auto"/>
              <w:rPr>
                <w:lang w:eastAsia="nl-NL"/>
              </w:rPr>
            </w:pPr>
            <w:r>
              <w:rPr>
                <w:lang w:eastAsia="nl-NL"/>
              </w:rPr>
              <w:t>Voldoet</w:t>
            </w:r>
          </w:p>
        </w:tc>
      </w:tr>
      <w:tr w:rsidR="00A67363" w:rsidRPr="00F86FD3" w14:paraId="27EB49BC" w14:textId="77777777" w:rsidTr="008A3605">
        <w:tc>
          <w:tcPr>
            <w:tcW w:w="1555" w:type="dxa"/>
            <w:vAlign w:val="center"/>
          </w:tcPr>
          <w:p w14:paraId="722286AF" w14:textId="77777777" w:rsidR="00A67363" w:rsidRPr="00F86FD3" w:rsidRDefault="00A67363" w:rsidP="00A67363">
            <w:pPr>
              <w:spacing w:after="0" w:line="240" w:lineRule="auto"/>
              <w:rPr>
                <w:lang w:eastAsia="nl-NL"/>
              </w:rPr>
            </w:pPr>
            <w:r w:rsidRPr="00F86FD3">
              <w:rPr>
                <w:lang w:eastAsia="nl-NL"/>
              </w:rPr>
              <w:t xml:space="preserve">1.4.5 </w:t>
            </w:r>
          </w:p>
        </w:tc>
        <w:tc>
          <w:tcPr>
            <w:tcW w:w="5528" w:type="dxa"/>
            <w:vAlign w:val="center"/>
          </w:tcPr>
          <w:p w14:paraId="3195D831" w14:textId="77777777" w:rsidR="00A67363" w:rsidRPr="00F86FD3" w:rsidRDefault="00A67363" w:rsidP="00A67363">
            <w:pPr>
              <w:spacing w:after="0" w:line="240" w:lineRule="auto"/>
              <w:rPr>
                <w:lang w:eastAsia="nl-NL"/>
              </w:rPr>
            </w:pPr>
            <w:r w:rsidRPr="00F86FD3">
              <w:rPr>
                <w:lang w:eastAsia="nl-NL"/>
              </w:rPr>
              <w:t xml:space="preserve">Afbeeldingen van tekst </w:t>
            </w:r>
          </w:p>
        </w:tc>
        <w:tc>
          <w:tcPr>
            <w:tcW w:w="1977" w:type="dxa"/>
            <w:vAlign w:val="center"/>
          </w:tcPr>
          <w:p w14:paraId="5C93A9F0" w14:textId="1CAD2F5C" w:rsidR="00A67363" w:rsidRPr="00F86FD3" w:rsidRDefault="00A67363" w:rsidP="00A67363">
            <w:pPr>
              <w:spacing w:after="0" w:line="240" w:lineRule="auto"/>
              <w:rPr>
                <w:lang w:eastAsia="nl-NL"/>
              </w:rPr>
            </w:pPr>
            <w:r>
              <w:rPr>
                <w:lang w:eastAsia="nl-NL"/>
              </w:rPr>
              <w:t>Voldoet</w:t>
            </w:r>
          </w:p>
        </w:tc>
      </w:tr>
      <w:tr w:rsidR="00A67363" w14:paraId="15B57D76" w14:textId="77777777" w:rsidTr="008A3605">
        <w:tc>
          <w:tcPr>
            <w:tcW w:w="1555" w:type="dxa"/>
            <w:vAlign w:val="center"/>
          </w:tcPr>
          <w:p w14:paraId="08787A35" w14:textId="77777777" w:rsidR="00A67363" w:rsidRDefault="00A67363" w:rsidP="00A67363">
            <w:pPr>
              <w:spacing w:after="0" w:line="240" w:lineRule="auto"/>
              <w:rPr>
                <w:lang w:eastAsia="nl-NL"/>
              </w:rPr>
            </w:pPr>
            <w:r w:rsidRPr="00DA27C7">
              <w:rPr>
                <w:lang w:eastAsia="nl-NL"/>
              </w:rPr>
              <w:t xml:space="preserve">1.4.10 </w:t>
            </w:r>
          </w:p>
        </w:tc>
        <w:tc>
          <w:tcPr>
            <w:tcW w:w="5528" w:type="dxa"/>
            <w:vAlign w:val="center"/>
          </w:tcPr>
          <w:p w14:paraId="10F4EC9E" w14:textId="77777777" w:rsidR="00A67363" w:rsidRDefault="00A67363" w:rsidP="00A67363">
            <w:pPr>
              <w:spacing w:after="0" w:line="240" w:lineRule="auto"/>
              <w:rPr>
                <w:lang w:eastAsia="nl-NL"/>
              </w:rPr>
            </w:pPr>
            <w:proofErr w:type="spellStart"/>
            <w:r w:rsidRPr="00DA27C7">
              <w:rPr>
                <w:lang w:eastAsia="nl-NL"/>
              </w:rPr>
              <w:t>Reflow</w:t>
            </w:r>
            <w:proofErr w:type="spellEnd"/>
            <w:r w:rsidRPr="00DA27C7">
              <w:rPr>
                <w:lang w:eastAsia="nl-NL"/>
              </w:rPr>
              <w:t xml:space="preserve"> </w:t>
            </w:r>
          </w:p>
        </w:tc>
        <w:tc>
          <w:tcPr>
            <w:tcW w:w="1977" w:type="dxa"/>
            <w:vAlign w:val="center"/>
          </w:tcPr>
          <w:p w14:paraId="1F262711" w14:textId="15AEAA74" w:rsidR="00A67363" w:rsidRDefault="00A67363" w:rsidP="00A67363">
            <w:pPr>
              <w:spacing w:after="0" w:line="240" w:lineRule="auto"/>
              <w:rPr>
                <w:lang w:eastAsia="nl-NL"/>
              </w:rPr>
            </w:pPr>
            <w:r>
              <w:rPr>
                <w:lang w:eastAsia="nl-NL"/>
              </w:rPr>
              <w:t>Voldoet</w:t>
            </w:r>
          </w:p>
        </w:tc>
      </w:tr>
      <w:tr w:rsidR="00A67363" w14:paraId="276CBBA8" w14:textId="77777777" w:rsidTr="008A3605">
        <w:tc>
          <w:tcPr>
            <w:tcW w:w="1555" w:type="dxa"/>
            <w:vAlign w:val="center"/>
          </w:tcPr>
          <w:p w14:paraId="6E9AD9E0" w14:textId="77777777" w:rsidR="00A67363" w:rsidRDefault="00A67363" w:rsidP="00A67363">
            <w:pPr>
              <w:spacing w:after="0" w:line="240" w:lineRule="auto"/>
              <w:rPr>
                <w:lang w:eastAsia="nl-NL"/>
              </w:rPr>
            </w:pPr>
            <w:r w:rsidRPr="00DA27C7">
              <w:rPr>
                <w:lang w:eastAsia="nl-NL"/>
              </w:rPr>
              <w:t xml:space="preserve">1.4.11 </w:t>
            </w:r>
          </w:p>
        </w:tc>
        <w:tc>
          <w:tcPr>
            <w:tcW w:w="5528" w:type="dxa"/>
            <w:vAlign w:val="center"/>
          </w:tcPr>
          <w:p w14:paraId="45A5678D" w14:textId="77777777" w:rsidR="00A67363" w:rsidRDefault="00A67363" w:rsidP="00A67363">
            <w:pPr>
              <w:spacing w:after="0" w:line="240" w:lineRule="auto"/>
              <w:rPr>
                <w:lang w:eastAsia="nl-NL"/>
              </w:rPr>
            </w:pPr>
            <w:r w:rsidRPr="00DA27C7">
              <w:rPr>
                <w:lang w:eastAsia="nl-NL"/>
              </w:rPr>
              <w:t xml:space="preserve">Contrast van niet-tekstuele content </w:t>
            </w:r>
          </w:p>
        </w:tc>
        <w:tc>
          <w:tcPr>
            <w:tcW w:w="1977" w:type="dxa"/>
            <w:vAlign w:val="center"/>
          </w:tcPr>
          <w:p w14:paraId="75826BC1" w14:textId="47D89FA7" w:rsidR="00A67363" w:rsidRDefault="00A67363" w:rsidP="00A67363">
            <w:pPr>
              <w:spacing w:after="0" w:line="240" w:lineRule="auto"/>
              <w:rPr>
                <w:lang w:eastAsia="nl-NL"/>
              </w:rPr>
            </w:pPr>
            <w:r>
              <w:rPr>
                <w:lang w:eastAsia="nl-NL"/>
              </w:rPr>
              <w:t>Voldoet</w:t>
            </w:r>
          </w:p>
        </w:tc>
      </w:tr>
      <w:tr w:rsidR="00A67363" w14:paraId="5DDCAF1C" w14:textId="77777777" w:rsidTr="008A3605">
        <w:tc>
          <w:tcPr>
            <w:tcW w:w="1555" w:type="dxa"/>
            <w:vAlign w:val="center"/>
          </w:tcPr>
          <w:p w14:paraId="1167EF48" w14:textId="77777777" w:rsidR="00A67363" w:rsidRDefault="00A67363" w:rsidP="00A67363">
            <w:pPr>
              <w:spacing w:after="0" w:line="240" w:lineRule="auto"/>
              <w:rPr>
                <w:lang w:eastAsia="nl-NL"/>
              </w:rPr>
            </w:pPr>
            <w:r w:rsidRPr="00DA27C7">
              <w:rPr>
                <w:lang w:eastAsia="nl-NL"/>
              </w:rPr>
              <w:t xml:space="preserve">1.4.12 </w:t>
            </w:r>
          </w:p>
        </w:tc>
        <w:tc>
          <w:tcPr>
            <w:tcW w:w="5528" w:type="dxa"/>
            <w:vAlign w:val="center"/>
          </w:tcPr>
          <w:p w14:paraId="5B534910" w14:textId="77777777" w:rsidR="00A67363" w:rsidRDefault="00A67363" w:rsidP="00A67363">
            <w:pPr>
              <w:spacing w:after="0" w:line="240" w:lineRule="auto"/>
              <w:rPr>
                <w:lang w:eastAsia="nl-NL"/>
              </w:rPr>
            </w:pPr>
            <w:r w:rsidRPr="00DA27C7">
              <w:rPr>
                <w:lang w:eastAsia="nl-NL"/>
              </w:rPr>
              <w:t xml:space="preserve">Tekstafstand </w:t>
            </w:r>
          </w:p>
        </w:tc>
        <w:tc>
          <w:tcPr>
            <w:tcW w:w="1977" w:type="dxa"/>
            <w:vAlign w:val="center"/>
          </w:tcPr>
          <w:p w14:paraId="2526D596" w14:textId="031EFDAA" w:rsidR="00A67363" w:rsidRDefault="00A67363" w:rsidP="00A67363">
            <w:pPr>
              <w:spacing w:after="0" w:line="240" w:lineRule="auto"/>
              <w:rPr>
                <w:lang w:eastAsia="nl-NL"/>
              </w:rPr>
            </w:pPr>
            <w:r>
              <w:rPr>
                <w:lang w:eastAsia="nl-NL"/>
              </w:rPr>
              <w:t>Voldoet</w:t>
            </w:r>
          </w:p>
        </w:tc>
      </w:tr>
      <w:tr w:rsidR="00A67363" w14:paraId="35797835" w14:textId="77777777" w:rsidTr="008A3605">
        <w:tc>
          <w:tcPr>
            <w:tcW w:w="1555" w:type="dxa"/>
            <w:vAlign w:val="center"/>
          </w:tcPr>
          <w:p w14:paraId="7636BA48" w14:textId="77777777" w:rsidR="00A67363" w:rsidRDefault="00A67363" w:rsidP="00A67363">
            <w:pPr>
              <w:spacing w:after="0" w:line="240" w:lineRule="auto"/>
              <w:rPr>
                <w:lang w:eastAsia="nl-NL"/>
              </w:rPr>
            </w:pPr>
            <w:r w:rsidRPr="00DA27C7">
              <w:rPr>
                <w:lang w:eastAsia="nl-NL"/>
              </w:rPr>
              <w:t xml:space="preserve">1.4.13 </w:t>
            </w:r>
          </w:p>
        </w:tc>
        <w:tc>
          <w:tcPr>
            <w:tcW w:w="5528" w:type="dxa"/>
            <w:vAlign w:val="center"/>
          </w:tcPr>
          <w:p w14:paraId="2C9558B0" w14:textId="77777777" w:rsidR="00A67363" w:rsidRDefault="00A67363" w:rsidP="00A67363">
            <w:pPr>
              <w:spacing w:after="0" w:line="240" w:lineRule="auto"/>
              <w:rPr>
                <w:lang w:eastAsia="nl-NL"/>
              </w:rPr>
            </w:pPr>
            <w:r w:rsidRPr="00DA27C7">
              <w:rPr>
                <w:lang w:eastAsia="nl-NL"/>
              </w:rPr>
              <w:t xml:space="preserve">Content bij </w:t>
            </w:r>
            <w:proofErr w:type="spellStart"/>
            <w:r w:rsidRPr="00DA27C7">
              <w:rPr>
                <w:lang w:eastAsia="nl-NL"/>
              </w:rPr>
              <w:t>hover</w:t>
            </w:r>
            <w:proofErr w:type="spellEnd"/>
            <w:r w:rsidRPr="00DA27C7">
              <w:rPr>
                <w:lang w:eastAsia="nl-NL"/>
              </w:rPr>
              <w:t xml:space="preserve"> of focus </w:t>
            </w:r>
          </w:p>
        </w:tc>
        <w:tc>
          <w:tcPr>
            <w:tcW w:w="1977" w:type="dxa"/>
            <w:vAlign w:val="center"/>
          </w:tcPr>
          <w:p w14:paraId="78782D94" w14:textId="01194381" w:rsidR="00A67363" w:rsidRDefault="00A67363" w:rsidP="00A67363">
            <w:pPr>
              <w:spacing w:after="0" w:line="240" w:lineRule="auto"/>
              <w:rPr>
                <w:lang w:eastAsia="nl-NL"/>
              </w:rPr>
            </w:pPr>
            <w:r>
              <w:rPr>
                <w:lang w:eastAsia="nl-NL"/>
              </w:rPr>
              <w:t>Voldoet</w:t>
            </w:r>
          </w:p>
        </w:tc>
      </w:tr>
    </w:tbl>
    <w:p w14:paraId="10056365" w14:textId="77777777" w:rsidR="00201273" w:rsidRDefault="00954358" w:rsidP="00DD3837">
      <w:pPr>
        <w:pStyle w:val="Kop2"/>
      </w:pPr>
      <w:r w:rsidRPr="00954358">
        <w:t xml:space="preserve">Bedienbaar </w:t>
      </w:r>
    </w:p>
    <w:tbl>
      <w:tblPr>
        <w:tblStyle w:val="Tabelraster"/>
        <w:tblW w:w="9067" w:type="dxa"/>
        <w:tblLook w:val="04A0" w:firstRow="1" w:lastRow="0" w:firstColumn="1" w:lastColumn="0" w:noHBand="0" w:noVBand="1"/>
      </w:tblPr>
      <w:tblGrid>
        <w:gridCol w:w="1555"/>
        <w:gridCol w:w="5528"/>
        <w:gridCol w:w="1984"/>
      </w:tblGrid>
      <w:tr w:rsidR="00A300B8" w14:paraId="291C3AC5" w14:textId="77777777" w:rsidTr="008A3605">
        <w:tc>
          <w:tcPr>
            <w:tcW w:w="1555" w:type="dxa"/>
            <w:vAlign w:val="center"/>
          </w:tcPr>
          <w:p w14:paraId="39C2E0E0" w14:textId="77777777" w:rsidR="00A300B8" w:rsidRDefault="00A300B8" w:rsidP="00DD26A1">
            <w:pPr>
              <w:pStyle w:val="Kop4"/>
            </w:pPr>
            <w:r w:rsidRPr="00C82C60">
              <w:rPr>
                <w:rFonts w:eastAsia="Times New Roman"/>
                <w:lang w:eastAsia="nl-NL"/>
              </w:rPr>
              <w:t xml:space="preserve">Criterium </w:t>
            </w:r>
          </w:p>
        </w:tc>
        <w:tc>
          <w:tcPr>
            <w:tcW w:w="5528" w:type="dxa"/>
            <w:vAlign w:val="center"/>
          </w:tcPr>
          <w:p w14:paraId="0439BA49" w14:textId="77777777" w:rsidR="00A300B8" w:rsidRDefault="00A300B8" w:rsidP="00DD26A1">
            <w:pPr>
              <w:pStyle w:val="Kop4"/>
            </w:pPr>
            <w:r w:rsidRPr="00C82C60">
              <w:rPr>
                <w:rFonts w:eastAsia="Times New Roman"/>
                <w:lang w:eastAsia="nl-NL"/>
              </w:rPr>
              <w:t xml:space="preserve">Omschrijving </w:t>
            </w:r>
          </w:p>
        </w:tc>
        <w:tc>
          <w:tcPr>
            <w:tcW w:w="1984" w:type="dxa"/>
            <w:vAlign w:val="center"/>
          </w:tcPr>
          <w:p w14:paraId="35AC2BE2" w14:textId="77777777" w:rsidR="00A300B8" w:rsidRDefault="00A300B8" w:rsidP="00DD26A1">
            <w:pPr>
              <w:pStyle w:val="Kop4"/>
            </w:pPr>
            <w:r w:rsidRPr="00C82C60">
              <w:rPr>
                <w:rFonts w:eastAsia="Times New Roman"/>
                <w:lang w:eastAsia="nl-NL"/>
              </w:rPr>
              <w:t xml:space="preserve">Resultaat </w:t>
            </w:r>
          </w:p>
        </w:tc>
      </w:tr>
      <w:tr w:rsidR="00A67363" w14:paraId="49D5EDB6" w14:textId="77777777" w:rsidTr="008A3605">
        <w:tc>
          <w:tcPr>
            <w:tcW w:w="1555" w:type="dxa"/>
            <w:vAlign w:val="center"/>
          </w:tcPr>
          <w:p w14:paraId="3B075DDA" w14:textId="77777777" w:rsidR="00A67363" w:rsidRDefault="00A67363" w:rsidP="00A67363">
            <w:pPr>
              <w:spacing w:after="0" w:line="240" w:lineRule="auto"/>
            </w:pPr>
            <w:r w:rsidRPr="00DA27C7">
              <w:rPr>
                <w:lang w:eastAsia="nl-NL"/>
              </w:rPr>
              <w:t xml:space="preserve">2.1.1 </w:t>
            </w:r>
          </w:p>
        </w:tc>
        <w:tc>
          <w:tcPr>
            <w:tcW w:w="5528" w:type="dxa"/>
            <w:vAlign w:val="center"/>
          </w:tcPr>
          <w:p w14:paraId="24A83636" w14:textId="77777777" w:rsidR="00A67363" w:rsidRDefault="00A67363" w:rsidP="00A67363">
            <w:pPr>
              <w:spacing w:after="0" w:line="240" w:lineRule="auto"/>
            </w:pPr>
            <w:r w:rsidRPr="00DA27C7">
              <w:rPr>
                <w:lang w:eastAsia="nl-NL"/>
              </w:rPr>
              <w:t xml:space="preserve">Toetsenbord </w:t>
            </w:r>
          </w:p>
        </w:tc>
        <w:tc>
          <w:tcPr>
            <w:tcW w:w="1984" w:type="dxa"/>
            <w:vAlign w:val="center"/>
          </w:tcPr>
          <w:p w14:paraId="64346A11" w14:textId="4E5945DF" w:rsidR="00A67363" w:rsidRDefault="00A67363" w:rsidP="00A67363">
            <w:pPr>
              <w:spacing w:after="0" w:line="240" w:lineRule="auto"/>
            </w:pPr>
            <w:r>
              <w:rPr>
                <w:lang w:eastAsia="nl-NL"/>
              </w:rPr>
              <w:t>Voldoet</w:t>
            </w:r>
          </w:p>
        </w:tc>
      </w:tr>
      <w:tr w:rsidR="00A67363" w14:paraId="52904602" w14:textId="77777777" w:rsidTr="008A3605">
        <w:tc>
          <w:tcPr>
            <w:tcW w:w="1555" w:type="dxa"/>
            <w:vAlign w:val="center"/>
          </w:tcPr>
          <w:p w14:paraId="2F0D294C" w14:textId="77777777" w:rsidR="00A67363" w:rsidRDefault="00A67363" w:rsidP="00A67363">
            <w:pPr>
              <w:spacing w:after="0" w:line="240" w:lineRule="auto"/>
            </w:pPr>
            <w:r w:rsidRPr="00DA27C7">
              <w:rPr>
                <w:lang w:eastAsia="nl-NL"/>
              </w:rPr>
              <w:t xml:space="preserve">2.1.2 </w:t>
            </w:r>
          </w:p>
        </w:tc>
        <w:tc>
          <w:tcPr>
            <w:tcW w:w="5528" w:type="dxa"/>
            <w:vAlign w:val="center"/>
          </w:tcPr>
          <w:p w14:paraId="26F61BB5" w14:textId="77777777" w:rsidR="00A67363" w:rsidRDefault="00A67363" w:rsidP="00A67363">
            <w:pPr>
              <w:spacing w:after="0" w:line="240" w:lineRule="auto"/>
            </w:pPr>
            <w:r w:rsidRPr="00DA27C7">
              <w:rPr>
                <w:lang w:eastAsia="nl-NL"/>
              </w:rPr>
              <w:t xml:space="preserve">Geen toetsenbordval </w:t>
            </w:r>
          </w:p>
        </w:tc>
        <w:tc>
          <w:tcPr>
            <w:tcW w:w="1984" w:type="dxa"/>
            <w:vAlign w:val="center"/>
          </w:tcPr>
          <w:p w14:paraId="4A91B317" w14:textId="7DB40C09" w:rsidR="00A67363" w:rsidRDefault="00A67363" w:rsidP="00A67363">
            <w:pPr>
              <w:spacing w:after="0" w:line="240" w:lineRule="auto"/>
            </w:pPr>
            <w:r>
              <w:rPr>
                <w:lang w:eastAsia="nl-NL"/>
              </w:rPr>
              <w:t>Voldoet</w:t>
            </w:r>
          </w:p>
        </w:tc>
      </w:tr>
      <w:tr w:rsidR="00A67363" w14:paraId="3A4D4793" w14:textId="77777777" w:rsidTr="008A3605">
        <w:tc>
          <w:tcPr>
            <w:tcW w:w="1555" w:type="dxa"/>
            <w:vAlign w:val="center"/>
          </w:tcPr>
          <w:p w14:paraId="03DA8D9A" w14:textId="77777777" w:rsidR="00A67363" w:rsidRDefault="00A67363" w:rsidP="00A67363">
            <w:pPr>
              <w:spacing w:after="0" w:line="240" w:lineRule="auto"/>
            </w:pPr>
            <w:r w:rsidRPr="00DA27C7">
              <w:rPr>
                <w:lang w:eastAsia="nl-NL"/>
              </w:rPr>
              <w:t xml:space="preserve">2.1.4 </w:t>
            </w:r>
          </w:p>
        </w:tc>
        <w:tc>
          <w:tcPr>
            <w:tcW w:w="5528" w:type="dxa"/>
            <w:vAlign w:val="center"/>
          </w:tcPr>
          <w:p w14:paraId="7276FC5F" w14:textId="77777777" w:rsidR="00A67363" w:rsidRDefault="00A67363" w:rsidP="00A67363">
            <w:pPr>
              <w:spacing w:after="0" w:line="240" w:lineRule="auto"/>
            </w:pPr>
            <w:r w:rsidRPr="00DA27C7">
              <w:rPr>
                <w:lang w:eastAsia="nl-NL"/>
              </w:rPr>
              <w:t xml:space="preserve">Enkel teken sneltoetsen </w:t>
            </w:r>
          </w:p>
        </w:tc>
        <w:tc>
          <w:tcPr>
            <w:tcW w:w="1984" w:type="dxa"/>
            <w:vAlign w:val="center"/>
          </w:tcPr>
          <w:p w14:paraId="59BCC7E3" w14:textId="1C2F0369" w:rsidR="00A67363" w:rsidRDefault="00A67363" w:rsidP="00A67363">
            <w:pPr>
              <w:spacing w:after="0" w:line="240" w:lineRule="auto"/>
            </w:pPr>
            <w:r>
              <w:rPr>
                <w:lang w:eastAsia="nl-NL"/>
              </w:rPr>
              <w:t>Voldoet</w:t>
            </w:r>
          </w:p>
        </w:tc>
      </w:tr>
      <w:tr w:rsidR="00A67363" w14:paraId="5B854A73" w14:textId="77777777" w:rsidTr="008A3605">
        <w:tc>
          <w:tcPr>
            <w:tcW w:w="1555" w:type="dxa"/>
            <w:vAlign w:val="center"/>
          </w:tcPr>
          <w:p w14:paraId="41BFB2C3" w14:textId="77777777" w:rsidR="00A67363" w:rsidRDefault="00A67363" w:rsidP="00A67363">
            <w:pPr>
              <w:spacing w:after="0" w:line="240" w:lineRule="auto"/>
            </w:pPr>
            <w:r w:rsidRPr="00DA27C7">
              <w:rPr>
                <w:lang w:eastAsia="nl-NL"/>
              </w:rPr>
              <w:t xml:space="preserve">2.2.1 </w:t>
            </w:r>
          </w:p>
        </w:tc>
        <w:tc>
          <w:tcPr>
            <w:tcW w:w="5528" w:type="dxa"/>
            <w:vAlign w:val="center"/>
          </w:tcPr>
          <w:p w14:paraId="7239ACF1" w14:textId="77777777" w:rsidR="00A67363" w:rsidRDefault="00A67363" w:rsidP="00A67363">
            <w:pPr>
              <w:spacing w:after="0" w:line="240" w:lineRule="auto"/>
            </w:pPr>
            <w:r w:rsidRPr="00DA27C7">
              <w:rPr>
                <w:lang w:eastAsia="nl-NL"/>
              </w:rPr>
              <w:t xml:space="preserve">Timing aanpasbaar </w:t>
            </w:r>
          </w:p>
        </w:tc>
        <w:tc>
          <w:tcPr>
            <w:tcW w:w="1984" w:type="dxa"/>
            <w:vAlign w:val="center"/>
          </w:tcPr>
          <w:p w14:paraId="29AC8C0B" w14:textId="061D641C" w:rsidR="00A67363" w:rsidRDefault="00A67363" w:rsidP="00A67363">
            <w:pPr>
              <w:spacing w:after="0" w:line="240" w:lineRule="auto"/>
            </w:pPr>
            <w:r>
              <w:rPr>
                <w:lang w:eastAsia="nl-NL"/>
              </w:rPr>
              <w:t>Voldoet</w:t>
            </w:r>
          </w:p>
        </w:tc>
      </w:tr>
      <w:tr w:rsidR="00A67363" w14:paraId="742434CD" w14:textId="77777777" w:rsidTr="008A3605">
        <w:tc>
          <w:tcPr>
            <w:tcW w:w="1555" w:type="dxa"/>
            <w:vAlign w:val="center"/>
          </w:tcPr>
          <w:p w14:paraId="2386106B" w14:textId="77777777" w:rsidR="00A67363" w:rsidRDefault="00A67363" w:rsidP="00A67363">
            <w:pPr>
              <w:spacing w:after="0" w:line="240" w:lineRule="auto"/>
            </w:pPr>
            <w:r w:rsidRPr="00DA27C7">
              <w:rPr>
                <w:lang w:eastAsia="nl-NL"/>
              </w:rPr>
              <w:t xml:space="preserve">2.2.2 </w:t>
            </w:r>
          </w:p>
        </w:tc>
        <w:tc>
          <w:tcPr>
            <w:tcW w:w="5528" w:type="dxa"/>
            <w:vAlign w:val="center"/>
          </w:tcPr>
          <w:p w14:paraId="6930AF43" w14:textId="77777777" w:rsidR="00A67363" w:rsidRDefault="00A67363" w:rsidP="00A67363">
            <w:pPr>
              <w:spacing w:after="0" w:line="240" w:lineRule="auto"/>
            </w:pPr>
            <w:r w:rsidRPr="00DA27C7">
              <w:rPr>
                <w:lang w:eastAsia="nl-NL"/>
              </w:rPr>
              <w:t xml:space="preserve">Pauzeren, stoppen, verbergen </w:t>
            </w:r>
          </w:p>
        </w:tc>
        <w:tc>
          <w:tcPr>
            <w:tcW w:w="1984" w:type="dxa"/>
            <w:vAlign w:val="center"/>
          </w:tcPr>
          <w:p w14:paraId="0BC087BE" w14:textId="0EB124BE" w:rsidR="00A67363" w:rsidRDefault="00A67363" w:rsidP="00A67363">
            <w:pPr>
              <w:spacing w:after="0" w:line="240" w:lineRule="auto"/>
            </w:pPr>
            <w:r>
              <w:rPr>
                <w:lang w:eastAsia="nl-NL"/>
              </w:rPr>
              <w:t>Voldoet</w:t>
            </w:r>
          </w:p>
        </w:tc>
      </w:tr>
      <w:tr w:rsidR="00A67363" w14:paraId="2228A8B3" w14:textId="77777777" w:rsidTr="008A3605">
        <w:tc>
          <w:tcPr>
            <w:tcW w:w="1555" w:type="dxa"/>
            <w:vAlign w:val="center"/>
          </w:tcPr>
          <w:p w14:paraId="2C0A7FD4" w14:textId="77777777" w:rsidR="00A67363" w:rsidRDefault="00A67363" w:rsidP="00A67363">
            <w:pPr>
              <w:spacing w:after="0" w:line="240" w:lineRule="auto"/>
            </w:pPr>
            <w:r w:rsidRPr="00DA27C7">
              <w:rPr>
                <w:lang w:eastAsia="nl-NL"/>
              </w:rPr>
              <w:t xml:space="preserve">2.3.1 </w:t>
            </w:r>
          </w:p>
        </w:tc>
        <w:tc>
          <w:tcPr>
            <w:tcW w:w="5528" w:type="dxa"/>
            <w:vAlign w:val="center"/>
          </w:tcPr>
          <w:p w14:paraId="29D6BC76" w14:textId="77777777" w:rsidR="00A67363" w:rsidRDefault="00A67363" w:rsidP="00A67363">
            <w:pPr>
              <w:spacing w:after="0" w:line="240" w:lineRule="auto"/>
            </w:pPr>
            <w:r w:rsidRPr="00DA27C7">
              <w:rPr>
                <w:lang w:eastAsia="nl-NL"/>
              </w:rPr>
              <w:t xml:space="preserve">Drie flitsen of beneden drempelwaarde </w:t>
            </w:r>
          </w:p>
        </w:tc>
        <w:tc>
          <w:tcPr>
            <w:tcW w:w="1984" w:type="dxa"/>
            <w:vAlign w:val="center"/>
          </w:tcPr>
          <w:p w14:paraId="2E08C98B" w14:textId="497693DC" w:rsidR="00A67363" w:rsidRDefault="00A67363" w:rsidP="00A67363">
            <w:pPr>
              <w:spacing w:after="0" w:line="240" w:lineRule="auto"/>
            </w:pPr>
            <w:r>
              <w:rPr>
                <w:lang w:eastAsia="nl-NL"/>
              </w:rPr>
              <w:t>Voldoet</w:t>
            </w:r>
          </w:p>
        </w:tc>
      </w:tr>
      <w:tr w:rsidR="00A67363" w14:paraId="5C3EDB83" w14:textId="77777777" w:rsidTr="008A3605">
        <w:tc>
          <w:tcPr>
            <w:tcW w:w="1555" w:type="dxa"/>
            <w:vAlign w:val="center"/>
          </w:tcPr>
          <w:p w14:paraId="0CDC8E48" w14:textId="77777777" w:rsidR="00A67363" w:rsidRDefault="00A67363" w:rsidP="00A67363">
            <w:pPr>
              <w:spacing w:after="0" w:line="240" w:lineRule="auto"/>
            </w:pPr>
            <w:r w:rsidRPr="00DA27C7">
              <w:rPr>
                <w:lang w:eastAsia="nl-NL"/>
              </w:rPr>
              <w:t xml:space="preserve">2.4.1 </w:t>
            </w:r>
          </w:p>
        </w:tc>
        <w:tc>
          <w:tcPr>
            <w:tcW w:w="5528" w:type="dxa"/>
            <w:vAlign w:val="center"/>
          </w:tcPr>
          <w:p w14:paraId="044B1CED" w14:textId="77777777" w:rsidR="00A67363" w:rsidRDefault="00A67363" w:rsidP="00A67363">
            <w:pPr>
              <w:spacing w:after="0" w:line="240" w:lineRule="auto"/>
            </w:pPr>
            <w:r w:rsidRPr="00DA27C7">
              <w:rPr>
                <w:lang w:eastAsia="nl-NL"/>
              </w:rPr>
              <w:t xml:space="preserve">Blokken omzeilen </w:t>
            </w:r>
          </w:p>
        </w:tc>
        <w:tc>
          <w:tcPr>
            <w:tcW w:w="1984" w:type="dxa"/>
            <w:vAlign w:val="center"/>
          </w:tcPr>
          <w:p w14:paraId="50A16F7C" w14:textId="110D8DCD" w:rsidR="00A67363" w:rsidRDefault="00A67363" w:rsidP="00A67363">
            <w:pPr>
              <w:spacing w:after="0" w:line="240" w:lineRule="auto"/>
            </w:pPr>
            <w:r>
              <w:rPr>
                <w:lang w:eastAsia="nl-NL"/>
              </w:rPr>
              <w:t>Voldoet</w:t>
            </w:r>
          </w:p>
        </w:tc>
      </w:tr>
      <w:tr w:rsidR="00A67363" w:rsidRPr="00A300B8" w14:paraId="00558619" w14:textId="77777777" w:rsidTr="008A3605">
        <w:tc>
          <w:tcPr>
            <w:tcW w:w="1555" w:type="dxa"/>
            <w:vAlign w:val="center"/>
          </w:tcPr>
          <w:p w14:paraId="727806E8" w14:textId="77777777" w:rsidR="00A67363" w:rsidRPr="00A300B8" w:rsidRDefault="00A67363" w:rsidP="00A67363">
            <w:pPr>
              <w:spacing w:after="0" w:line="240" w:lineRule="auto"/>
            </w:pPr>
            <w:r w:rsidRPr="00A300B8">
              <w:rPr>
                <w:lang w:eastAsia="nl-NL"/>
              </w:rPr>
              <w:t xml:space="preserve">2.4.2 </w:t>
            </w:r>
          </w:p>
        </w:tc>
        <w:tc>
          <w:tcPr>
            <w:tcW w:w="5528" w:type="dxa"/>
            <w:vAlign w:val="center"/>
          </w:tcPr>
          <w:p w14:paraId="01ADD5B7" w14:textId="77777777" w:rsidR="00A67363" w:rsidRPr="00A300B8" w:rsidRDefault="00A67363" w:rsidP="00A67363">
            <w:pPr>
              <w:spacing w:after="0" w:line="240" w:lineRule="auto"/>
            </w:pPr>
            <w:r w:rsidRPr="00A300B8">
              <w:rPr>
                <w:lang w:eastAsia="nl-NL"/>
              </w:rPr>
              <w:t xml:space="preserve">Paginatitel </w:t>
            </w:r>
          </w:p>
        </w:tc>
        <w:tc>
          <w:tcPr>
            <w:tcW w:w="1984" w:type="dxa"/>
            <w:vAlign w:val="center"/>
          </w:tcPr>
          <w:p w14:paraId="04EC8275" w14:textId="2081BF13" w:rsidR="00A67363" w:rsidRPr="00A300B8" w:rsidRDefault="00A67363" w:rsidP="00A67363">
            <w:pPr>
              <w:spacing w:after="0" w:line="240" w:lineRule="auto"/>
            </w:pPr>
            <w:r>
              <w:rPr>
                <w:lang w:eastAsia="nl-NL"/>
              </w:rPr>
              <w:t>Voldoet</w:t>
            </w:r>
          </w:p>
        </w:tc>
      </w:tr>
      <w:tr w:rsidR="00A67363" w14:paraId="44C96554" w14:textId="77777777" w:rsidTr="008A3605">
        <w:tc>
          <w:tcPr>
            <w:tcW w:w="1555" w:type="dxa"/>
            <w:vAlign w:val="center"/>
          </w:tcPr>
          <w:p w14:paraId="6C060B0B" w14:textId="77777777" w:rsidR="00A67363" w:rsidRDefault="00A67363" w:rsidP="00A67363">
            <w:pPr>
              <w:spacing w:after="0" w:line="240" w:lineRule="auto"/>
            </w:pPr>
            <w:r w:rsidRPr="00DA27C7">
              <w:rPr>
                <w:lang w:eastAsia="nl-NL"/>
              </w:rPr>
              <w:t xml:space="preserve">2.4.3 </w:t>
            </w:r>
          </w:p>
        </w:tc>
        <w:tc>
          <w:tcPr>
            <w:tcW w:w="5528" w:type="dxa"/>
            <w:vAlign w:val="center"/>
          </w:tcPr>
          <w:p w14:paraId="3EE288C1" w14:textId="77777777" w:rsidR="00A67363" w:rsidRDefault="00A67363" w:rsidP="00A67363">
            <w:pPr>
              <w:spacing w:after="0" w:line="240" w:lineRule="auto"/>
            </w:pPr>
            <w:r w:rsidRPr="00DA27C7">
              <w:rPr>
                <w:lang w:eastAsia="nl-NL"/>
              </w:rPr>
              <w:t xml:space="preserve">Focus volgorde </w:t>
            </w:r>
          </w:p>
        </w:tc>
        <w:tc>
          <w:tcPr>
            <w:tcW w:w="1984" w:type="dxa"/>
            <w:vAlign w:val="center"/>
          </w:tcPr>
          <w:p w14:paraId="13A53AB1" w14:textId="4EDE6F35" w:rsidR="00A67363" w:rsidRDefault="00A67363" w:rsidP="00A67363">
            <w:pPr>
              <w:spacing w:after="0" w:line="240" w:lineRule="auto"/>
            </w:pPr>
            <w:r>
              <w:rPr>
                <w:lang w:eastAsia="nl-NL"/>
              </w:rPr>
              <w:t>Voldoet</w:t>
            </w:r>
          </w:p>
        </w:tc>
      </w:tr>
      <w:tr w:rsidR="00A67363" w:rsidRPr="00A300B8" w14:paraId="1ECCDDBC" w14:textId="77777777" w:rsidTr="008A3605">
        <w:tc>
          <w:tcPr>
            <w:tcW w:w="1555" w:type="dxa"/>
            <w:vAlign w:val="center"/>
          </w:tcPr>
          <w:p w14:paraId="7D4116DC" w14:textId="77777777" w:rsidR="00A67363" w:rsidRPr="00A67363" w:rsidRDefault="00A67363" w:rsidP="00A67363">
            <w:pPr>
              <w:spacing w:after="0" w:line="240" w:lineRule="auto"/>
              <w:rPr>
                <w:color w:val="FF0000"/>
              </w:rPr>
            </w:pPr>
            <w:r w:rsidRPr="00A67363">
              <w:rPr>
                <w:color w:val="FF0000"/>
                <w:lang w:eastAsia="nl-NL"/>
              </w:rPr>
              <w:t xml:space="preserve">2.4.4 </w:t>
            </w:r>
          </w:p>
        </w:tc>
        <w:tc>
          <w:tcPr>
            <w:tcW w:w="5528" w:type="dxa"/>
            <w:vAlign w:val="center"/>
          </w:tcPr>
          <w:p w14:paraId="451703D6" w14:textId="77777777" w:rsidR="00A67363" w:rsidRPr="00A67363" w:rsidRDefault="00A67363" w:rsidP="00A67363">
            <w:pPr>
              <w:spacing w:after="0" w:line="240" w:lineRule="auto"/>
              <w:rPr>
                <w:color w:val="FF0000"/>
              </w:rPr>
            </w:pPr>
            <w:r w:rsidRPr="00A67363">
              <w:rPr>
                <w:color w:val="FF0000"/>
                <w:lang w:eastAsia="nl-NL"/>
              </w:rPr>
              <w:t xml:space="preserve">Linkdoel (in context) </w:t>
            </w:r>
          </w:p>
        </w:tc>
        <w:tc>
          <w:tcPr>
            <w:tcW w:w="1984" w:type="dxa"/>
            <w:vAlign w:val="center"/>
          </w:tcPr>
          <w:p w14:paraId="1EFB03C8" w14:textId="7979C9E4" w:rsidR="00A67363" w:rsidRPr="00A67363" w:rsidRDefault="00A67363" w:rsidP="00A67363">
            <w:pPr>
              <w:spacing w:after="0" w:line="240" w:lineRule="auto"/>
              <w:rPr>
                <w:color w:val="FF0000"/>
              </w:rPr>
            </w:pPr>
            <w:r w:rsidRPr="00A67363">
              <w:rPr>
                <w:color w:val="FF0000"/>
              </w:rPr>
              <w:t>Voldoet niet</w:t>
            </w:r>
          </w:p>
        </w:tc>
      </w:tr>
      <w:tr w:rsidR="00A67363" w14:paraId="7E4CF372" w14:textId="77777777" w:rsidTr="008A3605">
        <w:tc>
          <w:tcPr>
            <w:tcW w:w="1555" w:type="dxa"/>
            <w:vAlign w:val="center"/>
          </w:tcPr>
          <w:p w14:paraId="3463331D" w14:textId="77777777" w:rsidR="00A67363" w:rsidRDefault="00A67363" w:rsidP="00A67363">
            <w:pPr>
              <w:spacing w:after="0" w:line="240" w:lineRule="auto"/>
            </w:pPr>
            <w:r w:rsidRPr="00DA27C7">
              <w:rPr>
                <w:lang w:eastAsia="nl-NL"/>
              </w:rPr>
              <w:t xml:space="preserve">2.4.5 </w:t>
            </w:r>
          </w:p>
        </w:tc>
        <w:tc>
          <w:tcPr>
            <w:tcW w:w="5528" w:type="dxa"/>
            <w:vAlign w:val="center"/>
          </w:tcPr>
          <w:p w14:paraId="5CACB3C1" w14:textId="77777777" w:rsidR="00A67363" w:rsidRDefault="00A67363" w:rsidP="00A67363">
            <w:pPr>
              <w:spacing w:after="0" w:line="240" w:lineRule="auto"/>
            </w:pPr>
            <w:r w:rsidRPr="00DA27C7">
              <w:rPr>
                <w:lang w:eastAsia="nl-NL"/>
              </w:rPr>
              <w:t xml:space="preserve">Meerdere manieren </w:t>
            </w:r>
          </w:p>
        </w:tc>
        <w:tc>
          <w:tcPr>
            <w:tcW w:w="1984" w:type="dxa"/>
            <w:vAlign w:val="center"/>
          </w:tcPr>
          <w:p w14:paraId="6878D33E" w14:textId="4F1B7BD5" w:rsidR="00A67363" w:rsidRDefault="00A67363" w:rsidP="00A67363">
            <w:pPr>
              <w:spacing w:after="0" w:line="240" w:lineRule="auto"/>
            </w:pPr>
            <w:r>
              <w:rPr>
                <w:lang w:eastAsia="nl-NL"/>
              </w:rPr>
              <w:t>Voldoet</w:t>
            </w:r>
          </w:p>
        </w:tc>
      </w:tr>
      <w:tr w:rsidR="00A67363" w14:paraId="3D6140ED" w14:textId="77777777" w:rsidTr="008A3605">
        <w:tc>
          <w:tcPr>
            <w:tcW w:w="1555" w:type="dxa"/>
            <w:vAlign w:val="center"/>
          </w:tcPr>
          <w:p w14:paraId="69245B44" w14:textId="77777777" w:rsidR="00A67363" w:rsidRDefault="00A67363" w:rsidP="00A67363">
            <w:pPr>
              <w:spacing w:after="0" w:line="240" w:lineRule="auto"/>
            </w:pPr>
            <w:r w:rsidRPr="00DA27C7">
              <w:rPr>
                <w:lang w:eastAsia="nl-NL"/>
              </w:rPr>
              <w:t xml:space="preserve">2.4.6 </w:t>
            </w:r>
          </w:p>
        </w:tc>
        <w:tc>
          <w:tcPr>
            <w:tcW w:w="5528" w:type="dxa"/>
            <w:vAlign w:val="center"/>
          </w:tcPr>
          <w:p w14:paraId="32CE2D79" w14:textId="77777777" w:rsidR="00A67363" w:rsidRDefault="00A67363" w:rsidP="00A67363">
            <w:pPr>
              <w:spacing w:after="0" w:line="240" w:lineRule="auto"/>
            </w:pPr>
            <w:r w:rsidRPr="00DA27C7">
              <w:rPr>
                <w:lang w:eastAsia="nl-NL"/>
              </w:rPr>
              <w:t xml:space="preserve">Koppen en labels </w:t>
            </w:r>
          </w:p>
        </w:tc>
        <w:tc>
          <w:tcPr>
            <w:tcW w:w="1984" w:type="dxa"/>
            <w:vAlign w:val="center"/>
          </w:tcPr>
          <w:p w14:paraId="2AB358C5" w14:textId="480CAC1C" w:rsidR="00A67363" w:rsidRDefault="00A67363" w:rsidP="00A67363">
            <w:pPr>
              <w:spacing w:after="0" w:line="240" w:lineRule="auto"/>
            </w:pPr>
            <w:r>
              <w:rPr>
                <w:lang w:eastAsia="nl-NL"/>
              </w:rPr>
              <w:t>Voldoet</w:t>
            </w:r>
          </w:p>
        </w:tc>
      </w:tr>
      <w:tr w:rsidR="00A67363" w14:paraId="037B1FE9" w14:textId="77777777" w:rsidTr="008A3605">
        <w:tc>
          <w:tcPr>
            <w:tcW w:w="1555" w:type="dxa"/>
            <w:vAlign w:val="center"/>
          </w:tcPr>
          <w:p w14:paraId="5704A940" w14:textId="77777777" w:rsidR="00A67363" w:rsidRDefault="00A67363" w:rsidP="00A67363">
            <w:pPr>
              <w:spacing w:after="0" w:line="240" w:lineRule="auto"/>
            </w:pPr>
            <w:r w:rsidRPr="00DA27C7">
              <w:rPr>
                <w:lang w:eastAsia="nl-NL"/>
              </w:rPr>
              <w:t xml:space="preserve">2.4.7 </w:t>
            </w:r>
          </w:p>
        </w:tc>
        <w:tc>
          <w:tcPr>
            <w:tcW w:w="5528" w:type="dxa"/>
            <w:vAlign w:val="center"/>
          </w:tcPr>
          <w:p w14:paraId="68DDDE54" w14:textId="77777777" w:rsidR="00A67363" w:rsidRDefault="00A67363" w:rsidP="00A67363">
            <w:pPr>
              <w:spacing w:after="0" w:line="240" w:lineRule="auto"/>
            </w:pPr>
            <w:r w:rsidRPr="00DA27C7">
              <w:rPr>
                <w:lang w:eastAsia="nl-NL"/>
              </w:rPr>
              <w:t xml:space="preserve">Focus zichtbaar </w:t>
            </w:r>
          </w:p>
        </w:tc>
        <w:tc>
          <w:tcPr>
            <w:tcW w:w="1984" w:type="dxa"/>
            <w:vAlign w:val="center"/>
          </w:tcPr>
          <w:p w14:paraId="22A733CE" w14:textId="3F20459B" w:rsidR="00A67363" w:rsidRDefault="00A67363" w:rsidP="00A67363">
            <w:pPr>
              <w:spacing w:after="0" w:line="240" w:lineRule="auto"/>
            </w:pPr>
            <w:r>
              <w:rPr>
                <w:lang w:eastAsia="nl-NL"/>
              </w:rPr>
              <w:t>Voldoet</w:t>
            </w:r>
          </w:p>
        </w:tc>
      </w:tr>
      <w:tr w:rsidR="00A67363" w14:paraId="03A83CF7" w14:textId="77777777" w:rsidTr="000007C6">
        <w:tc>
          <w:tcPr>
            <w:tcW w:w="1555" w:type="dxa"/>
          </w:tcPr>
          <w:p w14:paraId="00CC28D2" w14:textId="457C33EB" w:rsidR="00A67363" w:rsidRPr="00DA27C7" w:rsidRDefault="00A67363" w:rsidP="00A67363">
            <w:pPr>
              <w:spacing w:after="0" w:line="240" w:lineRule="auto"/>
              <w:rPr>
                <w:lang w:eastAsia="nl-NL"/>
              </w:rPr>
            </w:pPr>
            <w:bookmarkStart w:id="2" w:name="_Hlk159483477"/>
            <w:r w:rsidRPr="00DC066E">
              <w:t>2.4.11</w:t>
            </w:r>
          </w:p>
        </w:tc>
        <w:tc>
          <w:tcPr>
            <w:tcW w:w="5528" w:type="dxa"/>
          </w:tcPr>
          <w:p w14:paraId="3346A228" w14:textId="21B97AC1" w:rsidR="00A67363" w:rsidRPr="00DA27C7" w:rsidRDefault="00A67363" w:rsidP="00A67363">
            <w:pPr>
              <w:spacing w:after="0" w:line="240" w:lineRule="auto"/>
              <w:rPr>
                <w:lang w:eastAsia="nl-NL"/>
              </w:rPr>
            </w:pPr>
            <w:r w:rsidRPr="00FC6F8E">
              <w:t>Focus niet bedekt (minimum)</w:t>
            </w:r>
          </w:p>
        </w:tc>
        <w:tc>
          <w:tcPr>
            <w:tcW w:w="1984" w:type="dxa"/>
            <w:vAlign w:val="center"/>
          </w:tcPr>
          <w:p w14:paraId="37C7B645" w14:textId="58C7BAE1" w:rsidR="00A67363" w:rsidRDefault="00A67363" w:rsidP="00A67363">
            <w:pPr>
              <w:spacing w:after="0" w:line="240" w:lineRule="auto"/>
            </w:pPr>
            <w:r>
              <w:rPr>
                <w:lang w:eastAsia="nl-NL"/>
              </w:rPr>
              <w:t>Voldoet</w:t>
            </w:r>
          </w:p>
        </w:tc>
      </w:tr>
      <w:bookmarkEnd w:id="2"/>
      <w:tr w:rsidR="00A67363" w14:paraId="184D317C" w14:textId="77777777" w:rsidTr="008A3605">
        <w:tc>
          <w:tcPr>
            <w:tcW w:w="1555" w:type="dxa"/>
            <w:vAlign w:val="center"/>
          </w:tcPr>
          <w:p w14:paraId="2583D85B" w14:textId="77777777" w:rsidR="00A67363" w:rsidRDefault="00A67363" w:rsidP="00A67363">
            <w:pPr>
              <w:spacing w:after="0" w:line="240" w:lineRule="auto"/>
            </w:pPr>
            <w:r w:rsidRPr="00DA27C7">
              <w:rPr>
                <w:lang w:eastAsia="nl-NL"/>
              </w:rPr>
              <w:t xml:space="preserve">2.5.1 </w:t>
            </w:r>
          </w:p>
        </w:tc>
        <w:tc>
          <w:tcPr>
            <w:tcW w:w="5528" w:type="dxa"/>
            <w:vAlign w:val="center"/>
          </w:tcPr>
          <w:p w14:paraId="4E0FE310" w14:textId="77777777" w:rsidR="00A67363" w:rsidRDefault="00A67363" w:rsidP="00A67363">
            <w:pPr>
              <w:spacing w:after="0" w:line="240" w:lineRule="auto"/>
            </w:pPr>
            <w:r w:rsidRPr="00DA27C7">
              <w:rPr>
                <w:lang w:eastAsia="nl-NL"/>
              </w:rPr>
              <w:t xml:space="preserve">Aanwijzergebaren </w:t>
            </w:r>
          </w:p>
        </w:tc>
        <w:tc>
          <w:tcPr>
            <w:tcW w:w="1984" w:type="dxa"/>
            <w:vAlign w:val="center"/>
          </w:tcPr>
          <w:p w14:paraId="5286CC01" w14:textId="4B00C72C" w:rsidR="00A67363" w:rsidRDefault="00A67363" w:rsidP="00A67363">
            <w:pPr>
              <w:spacing w:after="0" w:line="240" w:lineRule="auto"/>
            </w:pPr>
            <w:r>
              <w:rPr>
                <w:lang w:eastAsia="nl-NL"/>
              </w:rPr>
              <w:t>Voldoet</w:t>
            </w:r>
          </w:p>
        </w:tc>
      </w:tr>
      <w:tr w:rsidR="00A67363" w14:paraId="58902DF2" w14:textId="77777777" w:rsidTr="008A3605">
        <w:tc>
          <w:tcPr>
            <w:tcW w:w="1555" w:type="dxa"/>
            <w:vAlign w:val="center"/>
          </w:tcPr>
          <w:p w14:paraId="647023D5" w14:textId="77777777" w:rsidR="00A67363" w:rsidRDefault="00A67363" w:rsidP="00A67363">
            <w:pPr>
              <w:spacing w:after="0" w:line="240" w:lineRule="auto"/>
            </w:pPr>
            <w:r w:rsidRPr="00DA27C7">
              <w:rPr>
                <w:lang w:eastAsia="nl-NL"/>
              </w:rPr>
              <w:t xml:space="preserve">2.5.2 </w:t>
            </w:r>
          </w:p>
        </w:tc>
        <w:tc>
          <w:tcPr>
            <w:tcW w:w="5528" w:type="dxa"/>
            <w:vAlign w:val="center"/>
          </w:tcPr>
          <w:p w14:paraId="3D1B8EA7" w14:textId="77777777" w:rsidR="00A67363" w:rsidRDefault="00A67363" w:rsidP="00A67363">
            <w:pPr>
              <w:spacing w:after="0" w:line="240" w:lineRule="auto"/>
            </w:pPr>
            <w:r w:rsidRPr="00DA27C7">
              <w:rPr>
                <w:lang w:eastAsia="nl-NL"/>
              </w:rPr>
              <w:t xml:space="preserve">Aanwijzerannulering </w:t>
            </w:r>
          </w:p>
        </w:tc>
        <w:tc>
          <w:tcPr>
            <w:tcW w:w="1984" w:type="dxa"/>
            <w:vAlign w:val="center"/>
          </w:tcPr>
          <w:p w14:paraId="653C6233" w14:textId="454CAD21" w:rsidR="00A67363" w:rsidRDefault="00A67363" w:rsidP="00A67363">
            <w:pPr>
              <w:spacing w:after="0" w:line="240" w:lineRule="auto"/>
            </w:pPr>
            <w:r>
              <w:rPr>
                <w:lang w:eastAsia="nl-NL"/>
              </w:rPr>
              <w:t>Voldoet</w:t>
            </w:r>
          </w:p>
        </w:tc>
      </w:tr>
      <w:tr w:rsidR="00A67363" w14:paraId="67784FB5" w14:textId="77777777" w:rsidTr="008A3605">
        <w:tc>
          <w:tcPr>
            <w:tcW w:w="1555" w:type="dxa"/>
            <w:vAlign w:val="center"/>
          </w:tcPr>
          <w:p w14:paraId="2E3F7A93" w14:textId="77777777" w:rsidR="00A67363" w:rsidRDefault="00A67363" w:rsidP="00A67363">
            <w:pPr>
              <w:spacing w:after="0" w:line="240" w:lineRule="auto"/>
            </w:pPr>
            <w:r w:rsidRPr="00DA27C7">
              <w:rPr>
                <w:lang w:eastAsia="nl-NL"/>
              </w:rPr>
              <w:t xml:space="preserve">2.5.3 </w:t>
            </w:r>
          </w:p>
        </w:tc>
        <w:tc>
          <w:tcPr>
            <w:tcW w:w="5528" w:type="dxa"/>
            <w:vAlign w:val="center"/>
          </w:tcPr>
          <w:p w14:paraId="544E3530" w14:textId="77777777" w:rsidR="00A67363" w:rsidRDefault="00A67363" w:rsidP="00A67363">
            <w:pPr>
              <w:spacing w:after="0" w:line="240" w:lineRule="auto"/>
            </w:pPr>
            <w:r w:rsidRPr="00DA27C7">
              <w:rPr>
                <w:lang w:eastAsia="nl-NL"/>
              </w:rPr>
              <w:t xml:space="preserve">Label in naam </w:t>
            </w:r>
          </w:p>
        </w:tc>
        <w:tc>
          <w:tcPr>
            <w:tcW w:w="1984" w:type="dxa"/>
            <w:vAlign w:val="center"/>
          </w:tcPr>
          <w:p w14:paraId="575B5FD5" w14:textId="32C6F344" w:rsidR="00A67363" w:rsidRDefault="00A67363" w:rsidP="00A67363">
            <w:pPr>
              <w:spacing w:after="0" w:line="240" w:lineRule="auto"/>
            </w:pPr>
            <w:r>
              <w:rPr>
                <w:lang w:eastAsia="nl-NL"/>
              </w:rPr>
              <w:t>Voldoet</w:t>
            </w:r>
          </w:p>
        </w:tc>
      </w:tr>
      <w:tr w:rsidR="00A67363" w14:paraId="7869ED50" w14:textId="77777777" w:rsidTr="008A3605">
        <w:tc>
          <w:tcPr>
            <w:tcW w:w="1555" w:type="dxa"/>
            <w:vAlign w:val="center"/>
          </w:tcPr>
          <w:p w14:paraId="0D96D116" w14:textId="77777777" w:rsidR="00A67363" w:rsidRDefault="00A67363" w:rsidP="00A67363">
            <w:pPr>
              <w:spacing w:after="0" w:line="240" w:lineRule="auto"/>
            </w:pPr>
            <w:r w:rsidRPr="00DA27C7">
              <w:rPr>
                <w:lang w:eastAsia="nl-NL"/>
              </w:rPr>
              <w:t xml:space="preserve">2.5.4 </w:t>
            </w:r>
          </w:p>
        </w:tc>
        <w:tc>
          <w:tcPr>
            <w:tcW w:w="5528" w:type="dxa"/>
            <w:vAlign w:val="center"/>
          </w:tcPr>
          <w:p w14:paraId="6DDFF5E8" w14:textId="77777777" w:rsidR="00A67363" w:rsidRDefault="00A67363" w:rsidP="00A67363">
            <w:pPr>
              <w:spacing w:after="0" w:line="240" w:lineRule="auto"/>
            </w:pPr>
            <w:r w:rsidRPr="00DA27C7">
              <w:rPr>
                <w:lang w:eastAsia="nl-NL"/>
              </w:rPr>
              <w:t xml:space="preserve">Bewegingsactivering </w:t>
            </w:r>
          </w:p>
        </w:tc>
        <w:tc>
          <w:tcPr>
            <w:tcW w:w="1984" w:type="dxa"/>
            <w:vAlign w:val="center"/>
          </w:tcPr>
          <w:p w14:paraId="43E9B8F8" w14:textId="4A1D73C7" w:rsidR="00A67363" w:rsidRDefault="00A67363" w:rsidP="00A67363">
            <w:pPr>
              <w:spacing w:after="0" w:line="240" w:lineRule="auto"/>
            </w:pPr>
            <w:r>
              <w:rPr>
                <w:lang w:eastAsia="nl-NL"/>
              </w:rPr>
              <w:t>Voldoet</w:t>
            </w:r>
          </w:p>
        </w:tc>
      </w:tr>
      <w:tr w:rsidR="00A67363" w14:paraId="5CBD729C" w14:textId="77777777" w:rsidTr="008A3605">
        <w:tc>
          <w:tcPr>
            <w:tcW w:w="1555" w:type="dxa"/>
            <w:vAlign w:val="center"/>
          </w:tcPr>
          <w:p w14:paraId="15D1B648" w14:textId="6AE2A6D5" w:rsidR="00A67363" w:rsidRPr="004D112D" w:rsidRDefault="00A67363" w:rsidP="00A67363">
            <w:pPr>
              <w:spacing w:after="0" w:line="240" w:lineRule="auto"/>
              <w:rPr>
                <w:lang w:eastAsia="nl-NL"/>
              </w:rPr>
            </w:pPr>
            <w:r>
              <w:rPr>
                <w:lang w:eastAsia="nl-NL"/>
              </w:rPr>
              <w:t>2.5.7</w:t>
            </w:r>
          </w:p>
        </w:tc>
        <w:tc>
          <w:tcPr>
            <w:tcW w:w="5528" w:type="dxa"/>
            <w:vAlign w:val="center"/>
          </w:tcPr>
          <w:p w14:paraId="294AADC4" w14:textId="21558840" w:rsidR="00A67363" w:rsidRPr="004D112D" w:rsidRDefault="00A67363" w:rsidP="00A67363">
            <w:pPr>
              <w:spacing w:after="0" w:line="240" w:lineRule="auto"/>
              <w:rPr>
                <w:lang w:eastAsia="nl-NL"/>
              </w:rPr>
            </w:pPr>
            <w:r w:rsidRPr="00FC6F8E">
              <w:rPr>
                <w:lang w:eastAsia="nl-NL"/>
              </w:rPr>
              <w:t>Sleepbewegingen</w:t>
            </w:r>
          </w:p>
        </w:tc>
        <w:tc>
          <w:tcPr>
            <w:tcW w:w="1984" w:type="dxa"/>
            <w:vAlign w:val="center"/>
          </w:tcPr>
          <w:p w14:paraId="30F9083A" w14:textId="1D6649B8" w:rsidR="00A67363" w:rsidRDefault="00A67363" w:rsidP="00A67363">
            <w:pPr>
              <w:spacing w:after="0" w:line="240" w:lineRule="auto"/>
              <w:rPr>
                <w:lang w:eastAsia="nl-NL"/>
              </w:rPr>
            </w:pPr>
            <w:r>
              <w:rPr>
                <w:lang w:eastAsia="nl-NL"/>
              </w:rPr>
              <w:t>Voldoet</w:t>
            </w:r>
          </w:p>
        </w:tc>
      </w:tr>
      <w:tr w:rsidR="00A67363" w14:paraId="3204E04D" w14:textId="77777777" w:rsidTr="008A3605">
        <w:tc>
          <w:tcPr>
            <w:tcW w:w="1555" w:type="dxa"/>
            <w:vAlign w:val="center"/>
          </w:tcPr>
          <w:p w14:paraId="0BD2A533" w14:textId="001DCA8F" w:rsidR="00A67363" w:rsidRDefault="00A67363" w:rsidP="00A67363">
            <w:pPr>
              <w:spacing w:after="0" w:line="240" w:lineRule="auto"/>
              <w:rPr>
                <w:lang w:eastAsia="nl-NL"/>
              </w:rPr>
            </w:pPr>
            <w:r>
              <w:rPr>
                <w:lang w:eastAsia="nl-NL"/>
              </w:rPr>
              <w:t>2.5.8</w:t>
            </w:r>
          </w:p>
        </w:tc>
        <w:tc>
          <w:tcPr>
            <w:tcW w:w="5528" w:type="dxa"/>
            <w:vAlign w:val="center"/>
          </w:tcPr>
          <w:p w14:paraId="2B184CAD" w14:textId="56EEA4C2" w:rsidR="00A67363" w:rsidRPr="004D112D" w:rsidRDefault="00A67363" w:rsidP="00A67363">
            <w:pPr>
              <w:spacing w:after="0" w:line="240" w:lineRule="auto"/>
              <w:rPr>
                <w:lang w:eastAsia="nl-NL"/>
              </w:rPr>
            </w:pPr>
            <w:r w:rsidRPr="00FC6F8E">
              <w:rPr>
                <w:lang w:eastAsia="nl-NL"/>
              </w:rPr>
              <w:t>Grootte van het aanwijsgebied (minimum)</w:t>
            </w:r>
          </w:p>
        </w:tc>
        <w:tc>
          <w:tcPr>
            <w:tcW w:w="1984" w:type="dxa"/>
            <w:vAlign w:val="center"/>
          </w:tcPr>
          <w:p w14:paraId="5E4256B2" w14:textId="05DE6BF3" w:rsidR="00A67363" w:rsidRDefault="00A67363" w:rsidP="00A67363">
            <w:pPr>
              <w:spacing w:after="0" w:line="240" w:lineRule="auto"/>
              <w:rPr>
                <w:lang w:eastAsia="nl-NL"/>
              </w:rPr>
            </w:pPr>
            <w:r>
              <w:rPr>
                <w:lang w:eastAsia="nl-NL"/>
              </w:rPr>
              <w:t>Voldoet</w:t>
            </w:r>
          </w:p>
        </w:tc>
      </w:tr>
    </w:tbl>
    <w:p w14:paraId="12C2137F" w14:textId="77777777" w:rsidR="00954358" w:rsidRDefault="00954358" w:rsidP="00DD3837">
      <w:pPr>
        <w:pStyle w:val="Kop2"/>
      </w:pPr>
      <w:r w:rsidRPr="00954358">
        <w:t xml:space="preserve">Begrijpelijk </w:t>
      </w:r>
    </w:p>
    <w:tbl>
      <w:tblPr>
        <w:tblStyle w:val="Tabelraster"/>
        <w:tblW w:w="9060" w:type="dxa"/>
        <w:tblLook w:val="04A0" w:firstRow="1" w:lastRow="0" w:firstColumn="1" w:lastColumn="0" w:noHBand="0" w:noVBand="1"/>
      </w:tblPr>
      <w:tblGrid>
        <w:gridCol w:w="1555"/>
        <w:gridCol w:w="5528"/>
        <w:gridCol w:w="1977"/>
      </w:tblGrid>
      <w:tr w:rsidR="00A300B8" w14:paraId="639757F7" w14:textId="77777777" w:rsidTr="00BC4890">
        <w:tc>
          <w:tcPr>
            <w:tcW w:w="1555" w:type="dxa"/>
            <w:vAlign w:val="center"/>
          </w:tcPr>
          <w:p w14:paraId="3A72A54F" w14:textId="77777777" w:rsidR="00A300B8" w:rsidRDefault="00A300B8" w:rsidP="00DD26A1">
            <w:pPr>
              <w:pStyle w:val="Kop4"/>
            </w:pPr>
            <w:r w:rsidRPr="00C82C60">
              <w:rPr>
                <w:rFonts w:eastAsia="Times New Roman"/>
                <w:lang w:eastAsia="nl-NL"/>
              </w:rPr>
              <w:t xml:space="preserve">Criterium </w:t>
            </w:r>
          </w:p>
        </w:tc>
        <w:tc>
          <w:tcPr>
            <w:tcW w:w="5528" w:type="dxa"/>
            <w:vAlign w:val="center"/>
          </w:tcPr>
          <w:p w14:paraId="5B3CAE0D" w14:textId="77777777" w:rsidR="00A300B8" w:rsidRDefault="00A300B8" w:rsidP="00DD26A1">
            <w:pPr>
              <w:pStyle w:val="Kop4"/>
            </w:pPr>
            <w:r w:rsidRPr="00C82C60">
              <w:rPr>
                <w:rFonts w:eastAsia="Times New Roman"/>
                <w:lang w:eastAsia="nl-NL"/>
              </w:rPr>
              <w:t xml:space="preserve">Omschrijving </w:t>
            </w:r>
          </w:p>
        </w:tc>
        <w:tc>
          <w:tcPr>
            <w:tcW w:w="1977" w:type="dxa"/>
            <w:vAlign w:val="center"/>
          </w:tcPr>
          <w:p w14:paraId="41EE0735" w14:textId="77777777" w:rsidR="00A300B8" w:rsidRDefault="00A300B8" w:rsidP="00DD26A1">
            <w:pPr>
              <w:pStyle w:val="Kop4"/>
            </w:pPr>
            <w:r w:rsidRPr="00C82C60">
              <w:rPr>
                <w:rFonts w:eastAsia="Times New Roman"/>
                <w:lang w:eastAsia="nl-NL"/>
              </w:rPr>
              <w:t xml:space="preserve">Resultaat </w:t>
            </w:r>
          </w:p>
        </w:tc>
      </w:tr>
      <w:tr w:rsidR="00A67363" w14:paraId="073A4885" w14:textId="77777777" w:rsidTr="00BC4890">
        <w:tc>
          <w:tcPr>
            <w:tcW w:w="1555" w:type="dxa"/>
            <w:vAlign w:val="center"/>
          </w:tcPr>
          <w:p w14:paraId="40168528" w14:textId="77777777" w:rsidR="00A67363" w:rsidRDefault="00A67363" w:rsidP="00A67363">
            <w:pPr>
              <w:spacing w:after="0" w:line="240" w:lineRule="auto"/>
            </w:pPr>
            <w:r w:rsidRPr="00DA27C7">
              <w:rPr>
                <w:lang w:eastAsia="nl-NL"/>
              </w:rPr>
              <w:t xml:space="preserve">3.1.1 </w:t>
            </w:r>
          </w:p>
        </w:tc>
        <w:tc>
          <w:tcPr>
            <w:tcW w:w="5528" w:type="dxa"/>
            <w:vAlign w:val="center"/>
          </w:tcPr>
          <w:p w14:paraId="3AFF34FC" w14:textId="77777777" w:rsidR="00A67363" w:rsidRDefault="00A67363" w:rsidP="00A67363">
            <w:pPr>
              <w:spacing w:after="0" w:line="240" w:lineRule="auto"/>
            </w:pPr>
            <w:r w:rsidRPr="00DA27C7">
              <w:rPr>
                <w:lang w:eastAsia="nl-NL"/>
              </w:rPr>
              <w:t xml:space="preserve">Taal van de pagina </w:t>
            </w:r>
          </w:p>
        </w:tc>
        <w:tc>
          <w:tcPr>
            <w:tcW w:w="1977" w:type="dxa"/>
            <w:vAlign w:val="center"/>
          </w:tcPr>
          <w:p w14:paraId="6BA07F23" w14:textId="2F3E631D" w:rsidR="00A67363" w:rsidRDefault="00A67363" w:rsidP="00A67363">
            <w:pPr>
              <w:spacing w:after="0" w:line="240" w:lineRule="auto"/>
            </w:pPr>
            <w:r>
              <w:rPr>
                <w:lang w:eastAsia="nl-NL"/>
              </w:rPr>
              <w:t>Voldoet</w:t>
            </w:r>
          </w:p>
        </w:tc>
      </w:tr>
      <w:tr w:rsidR="00A67363" w14:paraId="78469A76" w14:textId="77777777" w:rsidTr="00BC4890">
        <w:tc>
          <w:tcPr>
            <w:tcW w:w="1555" w:type="dxa"/>
            <w:vAlign w:val="center"/>
          </w:tcPr>
          <w:p w14:paraId="61FCD1E2" w14:textId="77777777" w:rsidR="00A67363" w:rsidRDefault="00A67363" w:rsidP="00A67363">
            <w:pPr>
              <w:spacing w:after="0" w:line="240" w:lineRule="auto"/>
            </w:pPr>
            <w:r w:rsidRPr="00DA27C7">
              <w:rPr>
                <w:lang w:eastAsia="nl-NL"/>
              </w:rPr>
              <w:t xml:space="preserve">3.1.2 </w:t>
            </w:r>
          </w:p>
        </w:tc>
        <w:tc>
          <w:tcPr>
            <w:tcW w:w="5528" w:type="dxa"/>
            <w:vAlign w:val="center"/>
          </w:tcPr>
          <w:p w14:paraId="3B0CB474" w14:textId="77777777" w:rsidR="00A67363" w:rsidRDefault="00A67363" w:rsidP="00A67363">
            <w:pPr>
              <w:spacing w:after="0" w:line="240" w:lineRule="auto"/>
            </w:pPr>
            <w:r w:rsidRPr="00DA27C7">
              <w:rPr>
                <w:lang w:eastAsia="nl-NL"/>
              </w:rPr>
              <w:t xml:space="preserve">Taal van onderdelen </w:t>
            </w:r>
          </w:p>
        </w:tc>
        <w:tc>
          <w:tcPr>
            <w:tcW w:w="1977" w:type="dxa"/>
            <w:vAlign w:val="center"/>
          </w:tcPr>
          <w:p w14:paraId="71738873" w14:textId="355F8C72" w:rsidR="00A67363" w:rsidRDefault="00A67363" w:rsidP="00A67363">
            <w:pPr>
              <w:spacing w:after="0" w:line="240" w:lineRule="auto"/>
            </w:pPr>
            <w:r>
              <w:rPr>
                <w:lang w:eastAsia="nl-NL"/>
              </w:rPr>
              <w:t>Voldoet</w:t>
            </w:r>
          </w:p>
        </w:tc>
      </w:tr>
      <w:tr w:rsidR="00A67363" w14:paraId="6755BDCB" w14:textId="77777777" w:rsidTr="00BC4890">
        <w:tc>
          <w:tcPr>
            <w:tcW w:w="1555" w:type="dxa"/>
            <w:vAlign w:val="center"/>
          </w:tcPr>
          <w:p w14:paraId="47A09648" w14:textId="77777777" w:rsidR="00A67363" w:rsidRDefault="00A67363" w:rsidP="00A67363">
            <w:pPr>
              <w:spacing w:after="0" w:line="240" w:lineRule="auto"/>
            </w:pPr>
            <w:r w:rsidRPr="00DA27C7">
              <w:rPr>
                <w:lang w:eastAsia="nl-NL"/>
              </w:rPr>
              <w:t xml:space="preserve">3.2.1 </w:t>
            </w:r>
          </w:p>
        </w:tc>
        <w:tc>
          <w:tcPr>
            <w:tcW w:w="5528" w:type="dxa"/>
            <w:vAlign w:val="center"/>
          </w:tcPr>
          <w:p w14:paraId="76B213E8" w14:textId="77777777" w:rsidR="00A67363" w:rsidRDefault="00A67363" w:rsidP="00A67363">
            <w:pPr>
              <w:spacing w:after="0" w:line="240" w:lineRule="auto"/>
            </w:pPr>
            <w:r w:rsidRPr="00DA27C7">
              <w:rPr>
                <w:lang w:eastAsia="nl-NL"/>
              </w:rPr>
              <w:t xml:space="preserve">Bij focus </w:t>
            </w:r>
          </w:p>
        </w:tc>
        <w:tc>
          <w:tcPr>
            <w:tcW w:w="1977" w:type="dxa"/>
            <w:vAlign w:val="center"/>
          </w:tcPr>
          <w:p w14:paraId="28B29DA0" w14:textId="0CD834E9" w:rsidR="00A67363" w:rsidRDefault="00A67363" w:rsidP="00A67363">
            <w:pPr>
              <w:spacing w:after="0" w:line="240" w:lineRule="auto"/>
            </w:pPr>
            <w:r>
              <w:rPr>
                <w:lang w:eastAsia="nl-NL"/>
              </w:rPr>
              <w:t>Voldoet</w:t>
            </w:r>
          </w:p>
        </w:tc>
      </w:tr>
      <w:tr w:rsidR="00A67363" w14:paraId="06571BDA" w14:textId="77777777" w:rsidTr="00BC4890">
        <w:tc>
          <w:tcPr>
            <w:tcW w:w="1555" w:type="dxa"/>
            <w:vAlign w:val="center"/>
          </w:tcPr>
          <w:p w14:paraId="5F5EF733" w14:textId="77777777" w:rsidR="00A67363" w:rsidRDefault="00A67363" w:rsidP="00A67363">
            <w:pPr>
              <w:spacing w:after="0" w:line="240" w:lineRule="auto"/>
            </w:pPr>
            <w:r w:rsidRPr="00DA27C7">
              <w:rPr>
                <w:lang w:eastAsia="nl-NL"/>
              </w:rPr>
              <w:t xml:space="preserve">3.2.2 </w:t>
            </w:r>
          </w:p>
        </w:tc>
        <w:tc>
          <w:tcPr>
            <w:tcW w:w="5528" w:type="dxa"/>
            <w:vAlign w:val="center"/>
          </w:tcPr>
          <w:p w14:paraId="593E534A" w14:textId="77777777" w:rsidR="00A67363" w:rsidRDefault="00A67363" w:rsidP="00A67363">
            <w:pPr>
              <w:spacing w:after="0" w:line="240" w:lineRule="auto"/>
            </w:pPr>
            <w:r w:rsidRPr="00DA27C7">
              <w:rPr>
                <w:lang w:eastAsia="nl-NL"/>
              </w:rPr>
              <w:t xml:space="preserve">Bij input </w:t>
            </w:r>
          </w:p>
        </w:tc>
        <w:tc>
          <w:tcPr>
            <w:tcW w:w="1977" w:type="dxa"/>
            <w:vAlign w:val="center"/>
          </w:tcPr>
          <w:p w14:paraId="470E3013" w14:textId="3CCF0001" w:rsidR="00A67363" w:rsidRDefault="00A67363" w:rsidP="00A67363">
            <w:pPr>
              <w:spacing w:after="0" w:line="240" w:lineRule="auto"/>
            </w:pPr>
            <w:r>
              <w:rPr>
                <w:lang w:eastAsia="nl-NL"/>
              </w:rPr>
              <w:t>Voldoet</w:t>
            </w:r>
          </w:p>
        </w:tc>
      </w:tr>
      <w:tr w:rsidR="00A67363" w14:paraId="0164B7DF" w14:textId="77777777" w:rsidTr="00BC4890">
        <w:tc>
          <w:tcPr>
            <w:tcW w:w="1555" w:type="dxa"/>
            <w:vAlign w:val="center"/>
          </w:tcPr>
          <w:p w14:paraId="56D43098" w14:textId="77777777" w:rsidR="00A67363" w:rsidRDefault="00A67363" w:rsidP="00A67363">
            <w:pPr>
              <w:spacing w:after="0" w:line="240" w:lineRule="auto"/>
            </w:pPr>
            <w:r w:rsidRPr="00DA27C7">
              <w:rPr>
                <w:lang w:eastAsia="nl-NL"/>
              </w:rPr>
              <w:t xml:space="preserve">3.2.3 </w:t>
            </w:r>
          </w:p>
        </w:tc>
        <w:tc>
          <w:tcPr>
            <w:tcW w:w="5528" w:type="dxa"/>
            <w:vAlign w:val="center"/>
          </w:tcPr>
          <w:p w14:paraId="25590C1D" w14:textId="77777777" w:rsidR="00A67363" w:rsidRDefault="00A67363" w:rsidP="00A67363">
            <w:pPr>
              <w:spacing w:after="0" w:line="240" w:lineRule="auto"/>
            </w:pPr>
            <w:r w:rsidRPr="00DA27C7">
              <w:rPr>
                <w:lang w:eastAsia="nl-NL"/>
              </w:rPr>
              <w:t xml:space="preserve">Consistente navigatie </w:t>
            </w:r>
          </w:p>
        </w:tc>
        <w:tc>
          <w:tcPr>
            <w:tcW w:w="1977" w:type="dxa"/>
            <w:vAlign w:val="center"/>
          </w:tcPr>
          <w:p w14:paraId="643286A8" w14:textId="578F9A85" w:rsidR="00A67363" w:rsidRDefault="00A67363" w:rsidP="00A67363">
            <w:pPr>
              <w:spacing w:after="0" w:line="240" w:lineRule="auto"/>
            </w:pPr>
            <w:r>
              <w:rPr>
                <w:lang w:eastAsia="nl-NL"/>
              </w:rPr>
              <w:t>Voldoet</w:t>
            </w:r>
          </w:p>
        </w:tc>
      </w:tr>
      <w:tr w:rsidR="00A67363" w14:paraId="468C94A1" w14:textId="77777777" w:rsidTr="00BC4890">
        <w:tc>
          <w:tcPr>
            <w:tcW w:w="1555" w:type="dxa"/>
            <w:vAlign w:val="center"/>
          </w:tcPr>
          <w:p w14:paraId="0FEE9B84" w14:textId="77777777" w:rsidR="00A67363" w:rsidRDefault="00A67363" w:rsidP="00A67363">
            <w:pPr>
              <w:spacing w:after="0" w:line="240" w:lineRule="auto"/>
            </w:pPr>
            <w:r w:rsidRPr="00DA27C7">
              <w:rPr>
                <w:lang w:eastAsia="nl-NL"/>
              </w:rPr>
              <w:t xml:space="preserve">3.2.4 </w:t>
            </w:r>
          </w:p>
        </w:tc>
        <w:tc>
          <w:tcPr>
            <w:tcW w:w="5528" w:type="dxa"/>
            <w:vAlign w:val="center"/>
          </w:tcPr>
          <w:p w14:paraId="4FD0BE97" w14:textId="77777777" w:rsidR="00A67363" w:rsidRDefault="00A67363" w:rsidP="00A67363">
            <w:pPr>
              <w:spacing w:after="0" w:line="240" w:lineRule="auto"/>
            </w:pPr>
            <w:r w:rsidRPr="00DA27C7">
              <w:rPr>
                <w:lang w:eastAsia="nl-NL"/>
              </w:rPr>
              <w:t xml:space="preserve">Consistente identificatie </w:t>
            </w:r>
          </w:p>
        </w:tc>
        <w:tc>
          <w:tcPr>
            <w:tcW w:w="1977" w:type="dxa"/>
            <w:vAlign w:val="center"/>
          </w:tcPr>
          <w:p w14:paraId="162C8F92" w14:textId="23E07A10" w:rsidR="00A67363" w:rsidRDefault="00A67363" w:rsidP="00A67363">
            <w:pPr>
              <w:spacing w:after="0" w:line="240" w:lineRule="auto"/>
            </w:pPr>
            <w:r>
              <w:rPr>
                <w:lang w:eastAsia="nl-NL"/>
              </w:rPr>
              <w:t>Voldoet</w:t>
            </w:r>
          </w:p>
        </w:tc>
      </w:tr>
      <w:tr w:rsidR="00A67363" w14:paraId="627D9CE9" w14:textId="77777777" w:rsidTr="00BC4890">
        <w:tc>
          <w:tcPr>
            <w:tcW w:w="1555" w:type="dxa"/>
            <w:vAlign w:val="center"/>
          </w:tcPr>
          <w:p w14:paraId="68EE70EC" w14:textId="0D926666" w:rsidR="00A67363" w:rsidRPr="00DA27C7" w:rsidRDefault="00A67363" w:rsidP="00A67363">
            <w:pPr>
              <w:spacing w:after="0" w:line="240" w:lineRule="auto"/>
              <w:rPr>
                <w:lang w:eastAsia="nl-NL"/>
              </w:rPr>
            </w:pPr>
            <w:r>
              <w:rPr>
                <w:lang w:eastAsia="nl-NL"/>
              </w:rPr>
              <w:t>3.2.6</w:t>
            </w:r>
          </w:p>
        </w:tc>
        <w:tc>
          <w:tcPr>
            <w:tcW w:w="5528" w:type="dxa"/>
            <w:vAlign w:val="center"/>
          </w:tcPr>
          <w:p w14:paraId="1E6EFD15" w14:textId="72E7E259" w:rsidR="00A67363" w:rsidRPr="00DA27C7" w:rsidRDefault="00A67363" w:rsidP="00A67363">
            <w:pPr>
              <w:spacing w:after="0" w:line="240" w:lineRule="auto"/>
              <w:rPr>
                <w:lang w:eastAsia="nl-NL"/>
              </w:rPr>
            </w:pPr>
            <w:r w:rsidRPr="00FC6F8E">
              <w:rPr>
                <w:lang w:eastAsia="nl-NL"/>
              </w:rPr>
              <w:t>Consistente hulp</w:t>
            </w:r>
          </w:p>
        </w:tc>
        <w:tc>
          <w:tcPr>
            <w:tcW w:w="1977" w:type="dxa"/>
            <w:vAlign w:val="center"/>
          </w:tcPr>
          <w:p w14:paraId="22EFBEF6" w14:textId="31D38BB5" w:rsidR="00A67363" w:rsidRDefault="00A67363" w:rsidP="00A67363">
            <w:pPr>
              <w:spacing w:after="0" w:line="240" w:lineRule="auto"/>
            </w:pPr>
            <w:r>
              <w:rPr>
                <w:lang w:eastAsia="nl-NL"/>
              </w:rPr>
              <w:t>Voldoet</w:t>
            </w:r>
          </w:p>
        </w:tc>
      </w:tr>
      <w:tr w:rsidR="00A67363" w14:paraId="5E084709" w14:textId="77777777" w:rsidTr="00BC4890">
        <w:tc>
          <w:tcPr>
            <w:tcW w:w="1555" w:type="dxa"/>
            <w:vAlign w:val="center"/>
          </w:tcPr>
          <w:p w14:paraId="1A2EADFF" w14:textId="77777777" w:rsidR="00A67363" w:rsidRDefault="00A67363" w:rsidP="00A67363">
            <w:pPr>
              <w:spacing w:after="0" w:line="240" w:lineRule="auto"/>
            </w:pPr>
            <w:r w:rsidRPr="00DA27C7">
              <w:rPr>
                <w:lang w:eastAsia="nl-NL"/>
              </w:rPr>
              <w:t xml:space="preserve">3.3.1 </w:t>
            </w:r>
          </w:p>
        </w:tc>
        <w:tc>
          <w:tcPr>
            <w:tcW w:w="5528" w:type="dxa"/>
            <w:vAlign w:val="center"/>
          </w:tcPr>
          <w:p w14:paraId="0BD5CA62" w14:textId="77777777" w:rsidR="00A67363" w:rsidRDefault="00A67363" w:rsidP="00A67363">
            <w:pPr>
              <w:spacing w:after="0" w:line="240" w:lineRule="auto"/>
            </w:pPr>
            <w:r w:rsidRPr="00DA27C7">
              <w:rPr>
                <w:lang w:eastAsia="nl-NL"/>
              </w:rPr>
              <w:t xml:space="preserve">Fout identificatie </w:t>
            </w:r>
          </w:p>
        </w:tc>
        <w:tc>
          <w:tcPr>
            <w:tcW w:w="1977" w:type="dxa"/>
            <w:vAlign w:val="center"/>
          </w:tcPr>
          <w:p w14:paraId="23C1D4AA" w14:textId="42626C2B" w:rsidR="00A67363" w:rsidRDefault="00A67363" w:rsidP="00A67363">
            <w:pPr>
              <w:spacing w:after="0" w:line="240" w:lineRule="auto"/>
            </w:pPr>
            <w:r>
              <w:rPr>
                <w:lang w:eastAsia="nl-NL"/>
              </w:rPr>
              <w:t>Voldoet</w:t>
            </w:r>
          </w:p>
        </w:tc>
      </w:tr>
      <w:tr w:rsidR="00A67363" w14:paraId="1F287523" w14:textId="77777777" w:rsidTr="00BC4890">
        <w:tc>
          <w:tcPr>
            <w:tcW w:w="1555" w:type="dxa"/>
            <w:vAlign w:val="center"/>
          </w:tcPr>
          <w:p w14:paraId="7E9A16D5" w14:textId="77777777" w:rsidR="00A67363" w:rsidRDefault="00A67363" w:rsidP="00A67363">
            <w:pPr>
              <w:spacing w:after="0" w:line="240" w:lineRule="auto"/>
            </w:pPr>
            <w:r w:rsidRPr="00DA27C7">
              <w:rPr>
                <w:lang w:eastAsia="nl-NL"/>
              </w:rPr>
              <w:t xml:space="preserve">3.3.2 </w:t>
            </w:r>
          </w:p>
        </w:tc>
        <w:tc>
          <w:tcPr>
            <w:tcW w:w="5528" w:type="dxa"/>
            <w:vAlign w:val="center"/>
          </w:tcPr>
          <w:p w14:paraId="786ADF2A" w14:textId="77777777" w:rsidR="00A67363" w:rsidRDefault="00A67363" w:rsidP="00A67363">
            <w:pPr>
              <w:spacing w:after="0" w:line="240" w:lineRule="auto"/>
            </w:pPr>
            <w:r w:rsidRPr="00DA27C7">
              <w:rPr>
                <w:lang w:eastAsia="nl-NL"/>
              </w:rPr>
              <w:t xml:space="preserve">Labels of instructies </w:t>
            </w:r>
          </w:p>
        </w:tc>
        <w:tc>
          <w:tcPr>
            <w:tcW w:w="1977" w:type="dxa"/>
            <w:vAlign w:val="center"/>
          </w:tcPr>
          <w:p w14:paraId="37003CC7" w14:textId="50B01380" w:rsidR="00A67363" w:rsidRDefault="00A67363" w:rsidP="00A67363">
            <w:pPr>
              <w:spacing w:after="0" w:line="240" w:lineRule="auto"/>
            </w:pPr>
            <w:r>
              <w:rPr>
                <w:lang w:eastAsia="nl-NL"/>
              </w:rPr>
              <w:t>Voldoet</w:t>
            </w:r>
          </w:p>
        </w:tc>
      </w:tr>
      <w:tr w:rsidR="00A67363" w14:paraId="14D54992" w14:textId="77777777" w:rsidTr="00BC4890">
        <w:tc>
          <w:tcPr>
            <w:tcW w:w="1555" w:type="dxa"/>
            <w:vAlign w:val="center"/>
          </w:tcPr>
          <w:p w14:paraId="6E228732" w14:textId="77777777" w:rsidR="00A67363" w:rsidRDefault="00A67363" w:rsidP="00A67363">
            <w:pPr>
              <w:spacing w:after="0" w:line="240" w:lineRule="auto"/>
            </w:pPr>
            <w:r w:rsidRPr="00DA27C7">
              <w:rPr>
                <w:lang w:eastAsia="nl-NL"/>
              </w:rPr>
              <w:t xml:space="preserve">3.3.3 </w:t>
            </w:r>
          </w:p>
        </w:tc>
        <w:tc>
          <w:tcPr>
            <w:tcW w:w="5528" w:type="dxa"/>
            <w:vAlign w:val="center"/>
          </w:tcPr>
          <w:p w14:paraId="3DA96DF1" w14:textId="77777777" w:rsidR="00A67363" w:rsidRDefault="00A67363" w:rsidP="00A67363">
            <w:pPr>
              <w:spacing w:after="0" w:line="240" w:lineRule="auto"/>
            </w:pPr>
            <w:r w:rsidRPr="00DA27C7">
              <w:rPr>
                <w:lang w:eastAsia="nl-NL"/>
              </w:rPr>
              <w:t xml:space="preserve">Foutsuggestie </w:t>
            </w:r>
          </w:p>
        </w:tc>
        <w:tc>
          <w:tcPr>
            <w:tcW w:w="1977" w:type="dxa"/>
            <w:vAlign w:val="center"/>
          </w:tcPr>
          <w:p w14:paraId="27EB9C3B" w14:textId="5679EB23" w:rsidR="00A67363" w:rsidRDefault="00A67363" w:rsidP="00A67363">
            <w:pPr>
              <w:spacing w:after="0" w:line="240" w:lineRule="auto"/>
            </w:pPr>
            <w:r>
              <w:rPr>
                <w:lang w:eastAsia="nl-NL"/>
              </w:rPr>
              <w:t>Voldoet</w:t>
            </w:r>
          </w:p>
        </w:tc>
      </w:tr>
      <w:tr w:rsidR="00A67363" w14:paraId="078F5CCE" w14:textId="77777777" w:rsidTr="00BC4890">
        <w:tc>
          <w:tcPr>
            <w:tcW w:w="1555" w:type="dxa"/>
            <w:vAlign w:val="center"/>
          </w:tcPr>
          <w:p w14:paraId="55741A1D" w14:textId="77777777" w:rsidR="00A67363" w:rsidRDefault="00A67363" w:rsidP="00A67363">
            <w:pPr>
              <w:spacing w:after="0" w:line="240" w:lineRule="auto"/>
            </w:pPr>
            <w:r w:rsidRPr="00DA27C7">
              <w:rPr>
                <w:lang w:eastAsia="nl-NL"/>
              </w:rPr>
              <w:t xml:space="preserve">3.3.4 </w:t>
            </w:r>
          </w:p>
        </w:tc>
        <w:tc>
          <w:tcPr>
            <w:tcW w:w="5528" w:type="dxa"/>
            <w:vAlign w:val="center"/>
          </w:tcPr>
          <w:p w14:paraId="621AAD97" w14:textId="77777777" w:rsidR="00A67363" w:rsidRDefault="00A67363" w:rsidP="00A67363">
            <w:pPr>
              <w:spacing w:after="0" w:line="240" w:lineRule="auto"/>
            </w:pPr>
            <w:r w:rsidRPr="00DA27C7">
              <w:rPr>
                <w:lang w:eastAsia="nl-NL"/>
              </w:rPr>
              <w:t xml:space="preserve">Foutpreventie (wettelijk, financieel, gegevens) </w:t>
            </w:r>
          </w:p>
        </w:tc>
        <w:tc>
          <w:tcPr>
            <w:tcW w:w="1977" w:type="dxa"/>
            <w:vAlign w:val="center"/>
          </w:tcPr>
          <w:p w14:paraId="348258A4" w14:textId="11D3BF58" w:rsidR="00A67363" w:rsidRDefault="00A67363" w:rsidP="00A67363">
            <w:pPr>
              <w:spacing w:after="0" w:line="240" w:lineRule="auto"/>
            </w:pPr>
            <w:r>
              <w:rPr>
                <w:lang w:eastAsia="nl-NL"/>
              </w:rPr>
              <w:t>Voldoet</w:t>
            </w:r>
          </w:p>
        </w:tc>
      </w:tr>
      <w:tr w:rsidR="00A67363" w14:paraId="7CDEDF68" w14:textId="77777777" w:rsidTr="005568EF">
        <w:tc>
          <w:tcPr>
            <w:tcW w:w="1555" w:type="dxa"/>
          </w:tcPr>
          <w:p w14:paraId="39D15E9E" w14:textId="2029893D" w:rsidR="00A67363" w:rsidRPr="00DA27C7" w:rsidRDefault="00A67363" w:rsidP="00A67363">
            <w:pPr>
              <w:spacing w:after="0" w:line="240" w:lineRule="auto"/>
              <w:rPr>
                <w:lang w:eastAsia="nl-NL"/>
              </w:rPr>
            </w:pPr>
            <w:bookmarkStart w:id="3" w:name="_Hlk159480728"/>
            <w:r>
              <w:rPr>
                <w:lang w:eastAsia="nl-NL"/>
              </w:rPr>
              <w:t>3.3.7</w:t>
            </w:r>
          </w:p>
        </w:tc>
        <w:tc>
          <w:tcPr>
            <w:tcW w:w="5528" w:type="dxa"/>
          </w:tcPr>
          <w:p w14:paraId="3027B0E9" w14:textId="2D858121" w:rsidR="00A67363" w:rsidRPr="00DA27C7" w:rsidRDefault="00A67363" w:rsidP="00A67363">
            <w:pPr>
              <w:spacing w:after="0" w:line="240" w:lineRule="auto"/>
              <w:rPr>
                <w:lang w:eastAsia="nl-NL"/>
              </w:rPr>
            </w:pPr>
            <w:r w:rsidRPr="00D42F24">
              <w:t>Overbodige invoer</w:t>
            </w:r>
          </w:p>
        </w:tc>
        <w:tc>
          <w:tcPr>
            <w:tcW w:w="1977" w:type="dxa"/>
            <w:vAlign w:val="center"/>
          </w:tcPr>
          <w:p w14:paraId="7DBAA87E" w14:textId="6D3B6778" w:rsidR="00A67363" w:rsidRDefault="00A67363" w:rsidP="00A67363">
            <w:pPr>
              <w:spacing w:after="0" w:line="240" w:lineRule="auto"/>
            </w:pPr>
            <w:r>
              <w:rPr>
                <w:lang w:eastAsia="nl-NL"/>
              </w:rPr>
              <w:t>Voldoet</w:t>
            </w:r>
          </w:p>
        </w:tc>
      </w:tr>
      <w:tr w:rsidR="00A67363" w14:paraId="505B09F9" w14:textId="77777777" w:rsidTr="005568EF">
        <w:tc>
          <w:tcPr>
            <w:tcW w:w="1555" w:type="dxa"/>
          </w:tcPr>
          <w:p w14:paraId="3CFD5511" w14:textId="555E2063" w:rsidR="00A67363" w:rsidRPr="00DA27C7" w:rsidRDefault="00A67363" w:rsidP="00A67363">
            <w:pPr>
              <w:spacing w:after="0" w:line="240" w:lineRule="auto"/>
              <w:rPr>
                <w:lang w:eastAsia="nl-NL"/>
              </w:rPr>
            </w:pPr>
            <w:r>
              <w:rPr>
                <w:lang w:eastAsia="nl-NL"/>
              </w:rPr>
              <w:t>3.3.8</w:t>
            </w:r>
          </w:p>
        </w:tc>
        <w:tc>
          <w:tcPr>
            <w:tcW w:w="5528" w:type="dxa"/>
          </w:tcPr>
          <w:p w14:paraId="5DB54E95" w14:textId="60CFD3BC" w:rsidR="00A67363" w:rsidRPr="00DA27C7" w:rsidRDefault="00A67363" w:rsidP="00A67363">
            <w:pPr>
              <w:spacing w:after="0" w:line="240" w:lineRule="auto"/>
              <w:rPr>
                <w:lang w:eastAsia="nl-NL"/>
              </w:rPr>
            </w:pPr>
            <w:r w:rsidRPr="00D42F24">
              <w:t>Toegankelijke authenticatie (minimum)</w:t>
            </w:r>
          </w:p>
        </w:tc>
        <w:tc>
          <w:tcPr>
            <w:tcW w:w="1977" w:type="dxa"/>
            <w:vAlign w:val="center"/>
          </w:tcPr>
          <w:p w14:paraId="0F948911" w14:textId="30D0BE84" w:rsidR="00A67363" w:rsidRDefault="00A67363" w:rsidP="00A67363">
            <w:pPr>
              <w:spacing w:after="0" w:line="240" w:lineRule="auto"/>
            </w:pPr>
            <w:r>
              <w:rPr>
                <w:lang w:eastAsia="nl-NL"/>
              </w:rPr>
              <w:t>Voldoet</w:t>
            </w:r>
          </w:p>
        </w:tc>
      </w:tr>
    </w:tbl>
    <w:bookmarkEnd w:id="3"/>
    <w:p w14:paraId="21E7FA6B" w14:textId="77777777" w:rsidR="004E1B61" w:rsidRDefault="00954358" w:rsidP="004A71BD">
      <w:pPr>
        <w:pStyle w:val="Kop2"/>
      </w:pPr>
      <w:r w:rsidRPr="00F86FD3">
        <w:t xml:space="preserve">Robuust </w:t>
      </w:r>
    </w:p>
    <w:tbl>
      <w:tblPr>
        <w:tblStyle w:val="Tabelraster"/>
        <w:tblW w:w="9061" w:type="dxa"/>
        <w:tblLook w:val="04A0" w:firstRow="1" w:lastRow="0" w:firstColumn="1" w:lastColumn="0" w:noHBand="0" w:noVBand="1"/>
      </w:tblPr>
      <w:tblGrid>
        <w:gridCol w:w="1555"/>
        <w:gridCol w:w="5528"/>
        <w:gridCol w:w="1978"/>
      </w:tblGrid>
      <w:tr w:rsidR="00A300B8" w14:paraId="3F615ED3" w14:textId="77777777" w:rsidTr="00BC4890">
        <w:tc>
          <w:tcPr>
            <w:tcW w:w="1555" w:type="dxa"/>
            <w:vAlign w:val="center"/>
          </w:tcPr>
          <w:p w14:paraId="5B7E9B75" w14:textId="77777777" w:rsidR="00A300B8" w:rsidRDefault="00A300B8" w:rsidP="00DD26A1">
            <w:pPr>
              <w:pStyle w:val="Kop6"/>
            </w:pPr>
            <w:r w:rsidRPr="00C82C60">
              <w:rPr>
                <w:rFonts w:eastAsia="Times New Roman"/>
                <w:lang w:eastAsia="nl-NL"/>
              </w:rPr>
              <w:t xml:space="preserve">Criterium </w:t>
            </w:r>
          </w:p>
        </w:tc>
        <w:tc>
          <w:tcPr>
            <w:tcW w:w="5528" w:type="dxa"/>
            <w:vAlign w:val="center"/>
          </w:tcPr>
          <w:p w14:paraId="231EC760" w14:textId="77777777" w:rsidR="00A300B8" w:rsidRDefault="00A300B8" w:rsidP="00DD26A1">
            <w:pPr>
              <w:pStyle w:val="Kop4"/>
            </w:pPr>
            <w:r w:rsidRPr="00C82C60">
              <w:rPr>
                <w:rFonts w:eastAsia="Times New Roman"/>
                <w:lang w:eastAsia="nl-NL"/>
              </w:rPr>
              <w:t xml:space="preserve">Omschrijving </w:t>
            </w:r>
          </w:p>
        </w:tc>
        <w:tc>
          <w:tcPr>
            <w:tcW w:w="1978" w:type="dxa"/>
            <w:vAlign w:val="center"/>
          </w:tcPr>
          <w:p w14:paraId="6ED3689E" w14:textId="77777777" w:rsidR="00A300B8" w:rsidRDefault="00A300B8" w:rsidP="00DD26A1">
            <w:pPr>
              <w:pStyle w:val="Kop6"/>
            </w:pPr>
            <w:r w:rsidRPr="00C82C60">
              <w:rPr>
                <w:rFonts w:eastAsia="Times New Roman"/>
                <w:lang w:eastAsia="nl-NL"/>
              </w:rPr>
              <w:t xml:space="preserve">Resultaat </w:t>
            </w:r>
          </w:p>
        </w:tc>
      </w:tr>
      <w:tr w:rsidR="00A67363" w14:paraId="29C2D774" w14:textId="77777777" w:rsidTr="00BC4890">
        <w:tc>
          <w:tcPr>
            <w:tcW w:w="1555" w:type="dxa"/>
            <w:vAlign w:val="center"/>
          </w:tcPr>
          <w:p w14:paraId="157F8E03" w14:textId="77777777" w:rsidR="00A67363" w:rsidRDefault="00A67363" w:rsidP="00A67363">
            <w:pPr>
              <w:spacing w:after="0" w:line="240" w:lineRule="auto"/>
            </w:pPr>
            <w:r w:rsidRPr="00DA27C7">
              <w:rPr>
                <w:lang w:eastAsia="nl-NL"/>
              </w:rPr>
              <w:t xml:space="preserve">4.1.1 </w:t>
            </w:r>
          </w:p>
        </w:tc>
        <w:tc>
          <w:tcPr>
            <w:tcW w:w="5528" w:type="dxa"/>
            <w:vAlign w:val="center"/>
          </w:tcPr>
          <w:p w14:paraId="5977B5E5" w14:textId="77777777" w:rsidR="00A67363" w:rsidRDefault="00A67363" w:rsidP="00A67363">
            <w:pPr>
              <w:spacing w:after="0" w:line="240" w:lineRule="auto"/>
            </w:pPr>
            <w:r w:rsidRPr="00DA27C7">
              <w:rPr>
                <w:lang w:eastAsia="nl-NL"/>
              </w:rPr>
              <w:t xml:space="preserve">Parsen </w:t>
            </w:r>
          </w:p>
        </w:tc>
        <w:tc>
          <w:tcPr>
            <w:tcW w:w="1978" w:type="dxa"/>
            <w:vAlign w:val="center"/>
          </w:tcPr>
          <w:p w14:paraId="608A03DB" w14:textId="0615355C" w:rsidR="00A67363" w:rsidRDefault="00A67363" w:rsidP="00A67363">
            <w:pPr>
              <w:spacing w:after="0" w:line="240" w:lineRule="auto"/>
            </w:pPr>
            <w:r>
              <w:rPr>
                <w:lang w:eastAsia="nl-NL"/>
              </w:rPr>
              <w:t>Voldoet</w:t>
            </w:r>
          </w:p>
        </w:tc>
      </w:tr>
      <w:tr w:rsidR="00A67363" w14:paraId="6AD874BB" w14:textId="77777777" w:rsidTr="00BC4890">
        <w:tc>
          <w:tcPr>
            <w:tcW w:w="1555" w:type="dxa"/>
            <w:vAlign w:val="center"/>
          </w:tcPr>
          <w:p w14:paraId="32D05063" w14:textId="77777777" w:rsidR="00A67363" w:rsidRDefault="00A67363" w:rsidP="00A67363">
            <w:pPr>
              <w:spacing w:after="0" w:line="240" w:lineRule="auto"/>
            </w:pPr>
            <w:r w:rsidRPr="00DA27C7">
              <w:rPr>
                <w:lang w:eastAsia="nl-NL"/>
              </w:rPr>
              <w:t xml:space="preserve">4.1.2 </w:t>
            </w:r>
          </w:p>
        </w:tc>
        <w:tc>
          <w:tcPr>
            <w:tcW w:w="5528" w:type="dxa"/>
            <w:vAlign w:val="center"/>
          </w:tcPr>
          <w:p w14:paraId="7CA8B83C" w14:textId="77777777" w:rsidR="00A67363" w:rsidRDefault="00A67363" w:rsidP="00A67363">
            <w:pPr>
              <w:spacing w:after="0" w:line="240" w:lineRule="auto"/>
            </w:pPr>
            <w:r w:rsidRPr="00DA27C7">
              <w:rPr>
                <w:lang w:eastAsia="nl-NL"/>
              </w:rPr>
              <w:t xml:space="preserve">Naam, rol, waarde </w:t>
            </w:r>
          </w:p>
        </w:tc>
        <w:tc>
          <w:tcPr>
            <w:tcW w:w="1978" w:type="dxa"/>
            <w:vAlign w:val="center"/>
          </w:tcPr>
          <w:p w14:paraId="6FB0C091" w14:textId="6110C5BF" w:rsidR="00A67363" w:rsidRDefault="00A67363" w:rsidP="00A67363">
            <w:pPr>
              <w:spacing w:after="0" w:line="240" w:lineRule="auto"/>
            </w:pPr>
            <w:r>
              <w:rPr>
                <w:lang w:eastAsia="nl-NL"/>
              </w:rPr>
              <w:t>Voldoet</w:t>
            </w:r>
          </w:p>
        </w:tc>
      </w:tr>
      <w:tr w:rsidR="00A67363" w14:paraId="2B2EE53A" w14:textId="77777777" w:rsidTr="00BC4890">
        <w:tc>
          <w:tcPr>
            <w:tcW w:w="1555" w:type="dxa"/>
            <w:vAlign w:val="center"/>
          </w:tcPr>
          <w:p w14:paraId="0D032618" w14:textId="77777777" w:rsidR="00A67363" w:rsidRDefault="00A67363" w:rsidP="00A67363">
            <w:pPr>
              <w:spacing w:after="0" w:line="240" w:lineRule="auto"/>
            </w:pPr>
            <w:r w:rsidRPr="00DA27C7">
              <w:rPr>
                <w:lang w:eastAsia="nl-NL"/>
              </w:rPr>
              <w:t xml:space="preserve">4.1.3 </w:t>
            </w:r>
          </w:p>
        </w:tc>
        <w:tc>
          <w:tcPr>
            <w:tcW w:w="5528" w:type="dxa"/>
            <w:vAlign w:val="center"/>
          </w:tcPr>
          <w:p w14:paraId="4CD91972" w14:textId="77777777" w:rsidR="00A67363" w:rsidRDefault="00A67363" w:rsidP="00A67363">
            <w:pPr>
              <w:spacing w:after="0" w:line="240" w:lineRule="auto"/>
            </w:pPr>
            <w:r w:rsidRPr="00DA27C7">
              <w:rPr>
                <w:lang w:eastAsia="nl-NL"/>
              </w:rPr>
              <w:t xml:space="preserve">Statusberichten </w:t>
            </w:r>
          </w:p>
        </w:tc>
        <w:tc>
          <w:tcPr>
            <w:tcW w:w="1978" w:type="dxa"/>
            <w:vAlign w:val="center"/>
          </w:tcPr>
          <w:p w14:paraId="3FB20321" w14:textId="08E560C0" w:rsidR="00A67363" w:rsidRDefault="00A67363" w:rsidP="00A67363">
            <w:pPr>
              <w:spacing w:after="0" w:line="240" w:lineRule="auto"/>
            </w:pPr>
            <w:r>
              <w:rPr>
                <w:lang w:eastAsia="nl-NL"/>
              </w:rPr>
              <w:t>Voldoet</w:t>
            </w:r>
          </w:p>
        </w:tc>
      </w:tr>
    </w:tbl>
    <w:p w14:paraId="411CAC8D" w14:textId="77777777" w:rsidR="004E1B61" w:rsidRDefault="004E1B61" w:rsidP="00DD26A1">
      <w:pPr>
        <w:rPr>
          <w:rFonts w:ascii="Consolas" w:hAnsi="Consolas" w:cs="Consolas"/>
          <w:sz w:val="21"/>
          <w:szCs w:val="21"/>
        </w:rPr>
      </w:pPr>
      <w:r>
        <w:br w:type="page"/>
      </w:r>
    </w:p>
    <w:p w14:paraId="041465D5" w14:textId="77777777" w:rsidR="00954358" w:rsidRPr="00954358" w:rsidRDefault="00954358" w:rsidP="00DD26A1">
      <w:pPr>
        <w:pStyle w:val="Tekstzonderopmaak"/>
      </w:pPr>
    </w:p>
    <w:p w14:paraId="0DEC4C66" w14:textId="77777777" w:rsidR="00FD754D" w:rsidRPr="00FD754D" w:rsidRDefault="00FD754D" w:rsidP="00FD754D">
      <w:pPr>
        <w:keepNext/>
        <w:keepLines/>
        <w:outlineLvl w:val="0"/>
        <w:rPr>
          <w:rFonts w:eastAsiaTheme="majorEastAsia" w:cstheme="majorBidi"/>
          <w:color w:val="2F5496" w:themeColor="accent1" w:themeShade="BF"/>
          <w:sz w:val="32"/>
          <w:szCs w:val="32"/>
        </w:rPr>
      </w:pPr>
      <w:r w:rsidRPr="00FD754D">
        <w:rPr>
          <w:rFonts w:eastAsiaTheme="majorEastAsia" w:cstheme="majorBidi"/>
          <w:color w:val="2F5496" w:themeColor="accent1" w:themeShade="BF"/>
          <w:sz w:val="32"/>
          <w:szCs w:val="32"/>
        </w:rPr>
        <w:t xml:space="preserve">PRINCIPE 1: WAARNEEMBAAR </w:t>
      </w:r>
    </w:p>
    <w:p w14:paraId="3D3B8AD2" w14:textId="77777777" w:rsidR="00FD754D" w:rsidRPr="00FD754D" w:rsidRDefault="00FD754D" w:rsidP="00FD754D">
      <w:r w:rsidRPr="00FD754D">
        <w:t>Informatie en componenten van de gebruikersinterface moeten toonbaar zijn aan gebruikers op voor hen waarneembare wijze.</w:t>
      </w:r>
    </w:p>
    <w:p w14:paraId="304962BF" w14:textId="77777777" w:rsidR="00FD754D" w:rsidRPr="00FD754D" w:rsidRDefault="00FD754D" w:rsidP="00FD754D">
      <w:pPr>
        <w:keepNext/>
        <w:keepLines/>
        <w:spacing w:before="240" w:after="0"/>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Richtlijn 1.1: tekstalternatieven</w:t>
      </w:r>
    </w:p>
    <w:p w14:paraId="0A5E05AB" w14:textId="77777777" w:rsidR="00FD754D" w:rsidRPr="00FD754D" w:rsidRDefault="00FD754D" w:rsidP="00FD754D">
      <w:r w:rsidRPr="00FD754D">
        <w:t>Informatie en componenten van de gebruikersinterface moeten toonbaar zijn aan gebruikers op voor hen waarneembare wijze.</w:t>
      </w:r>
    </w:p>
    <w:p w14:paraId="540C2126"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Succescriterium 1.1.1: niet-tekstuele content</w:t>
      </w:r>
    </w:p>
    <w:p w14:paraId="06FEC4B8" w14:textId="023306C8" w:rsidR="00FC5505" w:rsidRPr="00A67363" w:rsidRDefault="00FC5505" w:rsidP="00FC5505">
      <w:pPr>
        <w:ind w:left="708"/>
        <w:rPr>
          <w:color w:val="FF0000"/>
        </w:rPr>
      </w:pPr>
      <w:r w:rsidRPr="00A67363">
        <w:rPr>
          <w:color w:val="FF0000"/>
        </w:rPr>
        <w:t>DE ONDERZOCHTE PAGINA</w:t>
      </w:r>
      <w:r w:rsidR="00A67363" w:rsidRPr="00A67363">
        <w:rPr>
          <w:color w:val="FF0000"/>
        </w:rPr>
        <w:t>’</w:t>
      </w:r>
      <w:r w:rsidRPr="00A67363">
        <w:rPr>
          <w:color w:val="FF0000"/>
        </w:rPr>
        <w:t xml:space="preserve">S </w:t>
      </w:r>
      <w:r w:rsidRPr="00A67363">
        <w:rPr>
          <w:color w:val="FF0000"/>
          <w:u w:val="double"/>
        </w:rPr>
        <w:t>VOLDOEN</w:t>
      </w:r>
      <w:r w:rsidR="00A67363" w:rsidRPr="00A67363">
        <w:rPr>
          <w:color w:val="FF0000"/>
          <w:u w:val="double"/>
        </w:rPr>
        <w:t xml:space="preserve"> NIET</w:t>
      </w:r>
      <w:r w:rsidRPr="00A67363">
        <w:rPr>
          <w:color w:val="FF0000"/>
        </w:rPr>
        <w:t xml:space="preserve"> AAN DIT SUCCESCRITERIUM</w:t>
      </w:r>
    </w:p>
    <w:p w14:paraId="44E23708" w14:textId="77777777" w:rsidR="00FD754D" w:rsidRPr="00FD754D" w:rsidRDefault="00FD754D" w:rsidP="00FD754D">
      <w:pPr>
        <w:ind w:left="708"/>
      </w:pPr>
      <w:r w:rsidRPr="00FD754D">
        <w:t xml:space="preserve">Lever tekstalternatieven voor alle niet-tekstuele content, zodat die veranderd kan worden in andere vormen die mensen nodig hebben, zoals grote letters, braille, spraak, symbolen of eenvoudigere taal. </w:t>
      </w:r>
    </w:p>
    <w:p w14:paraId="35661156" w14:textId="77777777" w:rsidR="00FD754D" w:rsidRPr="00FD754D" w:rsidRDefault="00D0019E" w:rsidP="00FD754D">
      <w:pPr>
        <w:ind w:left="708"/>
      </w:pPr>
      <w:hyperlink r:id="rId9" w:anchor="niet-tekstuele-content" w:history="1">
        <w:r w:rsidR="00FD754D" w:rsidRPr="00FD754D">
          <w:rPr>
            <w:color w:val="0563C1" w:themeColor="hyperlink"/>
            <w:u w:val="single"/>
          </w:rPr>
          <w:t>Meer informatie over succescriterium 1.1.1</w:t>
        </w:r>
      </w:hyperlink>
      <w:r w:rsidR="00FD754D" w:rsidRPr="00FD754D">
        <w:t>.</w:t>
      </w:r>
    </w:p>
    <w:p w14:paraId="27B3EB82" w14:textId="77777777" w:rsidR="00FD754D" w:rsidRPr="00FD754D" w:rsidRDefault="00FD754D" w:rsidP="00FD754D">
      <w:pPr>
        <w:keepNext/>
        <w:keepLines/>
        <w:spacing w:before="40" w:after="0"/>
        <w:ind w:left="708"/>
        <w:outlineLvl w:val="3"/>
        <w:rPr>
          <w:rFonts w:eastAsiaTheme="majorEastAsia" w:cstheme="majorBidi"/>
          <w:i/>
          <w:iCs/>
          <w:color w:val="2F5496" w:themeColor="accent1" w:themeShade="BF"/>
        </w:rPr>
      </w:pPr>
      <w:r w:rsidRPr="00FD754D">
        <w:rPr>
          <w:rFonts w:eastAsiaTheme="majorEastAsia" w:cstheme="majorBidi"/>
          <w:i/>
          <w:iCs/>
          <w:color w:val="2F5496" w:themeColor="accent1" w:themeShade="BF"/>
        </w:rPr>
        <w:t xml:space="preserve">Bevindingen </w:t>
      </w:r>
    </w:p>
    <w:p w14:paraId="21340FEB" w14:textId="0269A151" w:rsidR="00CB6669" w:rsidRDefault="00CB6669" w:rsidP="00CB6669">
      <w:pPr>
        <w:ind w:left="708"/>
      </w:pPr>
      <w:r>
        <w:t>Alle niet-tekstuele informatie, zoals foto's en video's moet een tekstalternatief hebben. Dit zorgt ervoor dat mensen die van hulpsoftware gebruikmaken weten dat die informatie op de pagina staat en begrijpen welke informatie die overbrengt.</w:t>
      </w:r>
    </w:p>
    <w:p w14:paraId="3C5E96D8" w14:textId="65535B4C" w:rsidR="00FD754D" w:rsidRPr="00FD754D" w:rsidRDefault="00CB6669" w:rsidP="00CB6669">
      <w:pPr>
        <w:ind w:left="708"/>
      </w:pPr>
      <w:r>
        <w:t>Bovenaan iedere pagina staat een logo. Dit logo heeft het tekstalternatief 'Logo None' gekregen. Dit is niet juist. Logo's hebben bijna altijd een tekstalternatief nodig. Dat tekstalternatief moet dezelfde informatie bevatten als zichtbaar is. In dit geval zou het dus moeten zijn: "Logo Ministerie van Volksgezondheid, Welzijn en Sport".</w:t>
      </w:r>
    </w:p>
    <w:p w14:paraId="13CDB44A" w14:textId="77777777" w:rsidR="00FD754D" w:rsidRPr="00FD754D" w:rsidRDefault="00FD754D" w:rsidP="00FD754D">
      <w:pPr>
        <w:keepNext/>
        <w:keepLines/>
        <w:spacing w:before="240" w:after="0"/>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 xml:space="preserve">Richtlijn 1.2: Op tijd gebaseerde media </w:t>
      </w:r>
    </w:p>
    <w:p w14:paraId="558A29DD" w14:textId="77777777" w:rsidR="00FD754D" w:rsidRPr="00FD754D" w:rsidRDefault="00FD754D" w:rsidP="00FD754D">
      <w:r w:rsidRPr="00FD754D">
        <w:t xml:space="preserve">Lever alternatieven voor op tijd gebaseerde media. </w:t>
      </w:r>
    </w:p>
    <w:p w14:paraId="3074D8DB"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1.2.1: louter-geluid en louter-videobeeld (vooraf opgenomen) </w:t>
      </w:r>
    </w:p>
    <w:p w14:paraId="0DB00DAC"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3609373B" w14:textId="77777777" w:rsidR="00FD754D" w:rsidRPr="00FD754D" w:rsidRDefault="00FD754D" w:rsidP="00FD754D">
      <w:pPr>
        <w:ind w:left="708"/>
      </w:pPr>
      <w:r w:rsidRPr="00FD754D">
        <w:t>Voor media met vooraf opgenomen louter-geluid en vooraf opgenomen louter-videobeeld is het volgende waar, behalve als de audio of video een media-alternatief voor tekst is en duidelijk als zodanig is gelabeld:</w:t>
      </w:r>
    </w:p>
    <w:p w14:paraId="3A48935A" w14:textId="77777777" w:rsidR="00891394" w:rsidRPr="00FD754D" w:rsidRDefault="00891394" w:rsidP="00891394">
      <w:pPr>
        <w:pStyle w:val="Lijstalinea"/>
        <w:numPr>
          <w:ilvl w:val="0"/>
          <w:numId w:val="4"/>
        </w:numPr>
      </w:pPr>
      <w:r w:rsidRPr="00FD754D">
        <w:t xml:space="preserve">Er wordt een alternatief geleverd voor op tijd gebaseerde media dat equivalente </w:t>
      </w:r>
    </w:p>
    <w:p w14:paraId="0D49B11A" w14:textId="77777777" w:rsidR="00891394" w:rsidRPr="00FD754D" w:rsidRDefault="00891394" w:rsidP="00891394">
      <w:pPr>
        <w:pStyle w:val="Lijstalinea"/>
        <w:numPr>
          <w:ilvl w:val="0"/>
          <w:numId w:val="4"/>
        </w:numPr>
      </w:pPr>
      <w:r w:rsidRPr="00FD754D">
        <w:t>Informatie geeft voor vooraf opgenomen louter-geluid content.</w:t>
      </w:r>
    </w:p>
    <w:p w14:paraId="5F1BD7E8" w14:textId="77777777" w:rsidR="00891394" w:rsidRPr="00FD754D" w:rsidRDefault="00891394" w:rsidP="00891394">
      <w:pPr>
        <w:pStyle w:val="Lijstalinea"/>
        <w:numPr>
          <w:ilvl w:val="0"/>
          <w:numId w:val="4"/>
        </w:numPr>
      </w:pPr>
      <w:r w:rsidRPr="00FD754D">
        <w:t>Er wordt een alternatief geleverd voor op tijd gebaseerde media of een geluidsspoor dat equivalente informatie geeft voor vooraf opgenomen louter-videobeeld content.</w:t>
      </w:r>
    </w:p>
    <w:p w14:paraId="54E7D7A4" w14:textId="77777777" w:rsidR="00FD754D" w:rsidRPr="00FD754D" w:rsidRDefault="00D0019E" w:rsidP="00FD754D">
      <w:pPr>
        <w:ind w:left="708"/>
        <w:rPr>
          <w:color w:val="0563C1" w:themeColor="hyperlink"/>
          <w:u w:val="single"/>
        </w:rPr>
      </w:pPr>
      <w:hyperlink r:id="rId10" w:anchor="louter-geluid-en-louter-videobeeld-vooraf-opgenomen" w:history="1">
        <w:r w:rsidR="00FD754D" w:rsidRPr="00FD754D">
          <w:rPr>
            <w:color w:val="0563C1" w:themeColor="hyperlink"/>
            <w:u w:val="single"/>
          </w:rPr>
          <w:t>Meer informatie over succescriterium 1.2.1</w:t>
        </w:r>
      </w:hyperlink>
    </w:p>
    <w:p w14:paraId="5D489048"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Succescriterium 1.2.2 Ondertiteling</w:t>
      </w:r>
    </w:p>
    <w:p w14:paraId="43D414F7"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3A351668" w14:textId="77777777" w:rsidR="00FD754D" w:rsidRPr="00FD754D" w:rsidRDefault="00FD754D" w:rsidP="00FD754D">
      <w:pPr>
        <w:ind w:left="708"/>
      </w:pPr>
      <w:r w:rsidRPr="00FD754D">
        <w:t>Er worden ondertitels voor doven en slechthorenden geleverd voor alle vooraf opgenomen audiocontent in gesynchroniseerde media, behalve als het mediabestand een media-alternatief voor tekst is en duidelijk als zodanig is gelabeld.</w:t>
      </w:r>
    </w:p>
    <w:p w14:paraId="21A962FC" w14:textId="77777777" w:rsidR="00FD754D" w:rsidRPr="00FD754D" w:rsidRDefault="00D0019E" w:rsidP="00FD754D">
      <w:pPr>
        <w:spacing w:after="240"/>
        <w:ind w:left="709"/>
        <w:rPr>
          <w:color w:val="0563C1" w:themeColor="hyperlink"/>
          <w:u w:val="single"/>
        </w:rPr>
      </w:pPr>
      <w:hyperlink r:id="rId11" w:anchor="ondertitels-voor-doven-en-slechthorenden-vooraf-opgenomen" w:history="1">
        <w:r w:rsidR="00FD754D" w:rsidRPr="00FD754D">
          <w:rPr>
            <w:color w:val="0563C1" w:themeColor="hyperlink"/>
            <w:u w:val="single"/>
          </w:rPr>
          <w:t>Meer informatie over richtlijn 1.2.2</w:t>
        </w:r>
      </w:hyperlink>
    </w:p>
    <w:p w14:paraId="7A4710CB"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Succescriterium 1.2.3 Audioscript of media-alternatief (vooraf opgenomen)</w:t>
      </w:r>
    </w:p>
    <w:p w14:paraId="135C453E" w14:textId="77777777" w:rsidR="00FD754D" w:rsidRPr="00FD754D" w:rsidRDefault="00FD754D" w:rsidP="00FD754D">
      <w:pPr>
        <w:ind w:left="708"/>
        <w:rPr>
          <w:color w:val="70AD47" w:themeColor="accent6"/>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w:t>
      </w:r>
      <w:r w:rsidRPr="00FD754D">
        <w:rPr>
          <w:color w:val="70AD47" w:themeColor="accent6"/>
        </w:rPr>
        <w:t>M</w:t>
      </w:r>
    </w:p>
    <w:p w14:paraId="55D91AFD" w14:textId="77777777" w:rsidR="00FD754D" w:rsidRPr="00FD754D" w:rsidRDefault="00FD754D" w:rsidP="00FD754D">
      <w:pPr>
        <w:ind w:left="708"/>
      </w:pPr>
      <w:r w:rsidRPr="00FD754D">
        <w:t>Er wordt een alternatief geleverd voor op tijd gebaseerde media of audiodescriptie van de vooraf opgenomen videocontent geleverd voor gesynchroniseerde media, behalve als het mediabestand een media-alternatief voor tekst is en duidelijk als zodanig is gelabeld.</w:t>
      </w:r>
    </w:p>
    <w:p w14:paraId="04ED2FFC" w14:textId="77777777" w:rsidR="00FD754D" w:rsidRPr="00FD754D" w:rsidRDefault="00D0019E" w:rsidP="00FD754D">
      <w:pPr>
        <w:ind w:left="708"/>
        <w:rPr>
          <w:color w:val="0563C1" w:themeColor="hyperlink"/>
          <w:u w:val="single"/>
        </w:rPr>
      </w:pPr>
      <w:hyperlink r:id="rId12" w:anchor="audiodescriptie-of-media-alternatief-vooraf-opgenomen" w:history="1">
        <w:r w:rsidR="00FD754D" w:rsidRPr="00FD754D">
          <w:rPr>
            <w:color w:val="0563C1" w:themeColor="hyperlink"/>
            <w:u w:val="single"/>
          </w:rPr>
          <w:t>Meer informatie over richtlijn 1.2.3</w:t>
        </w:r>
      </w:hyperlink>
    </w:p>
    <w:p w14:paraId="1A568262"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1.2.4 Audioscript of media-alternatief (vooraf opgenomen) </w:t>
      </w:r>
    </w:p>
    <w:p w14:paraId="03D4A70C"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101928BE" w14:textId="77777777" w:rsidR="00FD754D" w:rsidRPr="00FD754D" w:rsidRDefault="00FD754D" w:rsidP="00FD754D">
      <w:pPr>
        <w:ind w:left="708"/>
      </w:pPr>
      <w:r w:rsidRPr="00FD754D">
        <w:t>Er worden ondertitels voor doven en slechthorenden geleverd voor alle live audiocontent in gesynchroniseerde media.</w:t>
      </w:r>
    </w:p>
    <w:p w14:paraId="303CA909" w14:textId="77777777" w:rsidR="00FD754D" w:rsidRPr="00FD754D" w:rsidRDefault="00D0019E" w:rsidP="00FD754D">
      <w:pPr>
        <w:ind w:left="708"/>
      </w:pPr>
      <w:hyperlink r:id="rId13" w:anchor="ondertitels-voor-doven-en-slechthorenden-live" w:history="1">
        <w:r w:rsidR="00FD754D" w:rsidRPr="00FD754D">
          <w:rPr>
            <w:color w:val="0563C1" w:themeColor="hyperlink"/>
            <w:u w:val="single"/>
          </w:rPr>
          <w:t>Meer informatie over richtlijn 1.2.4</w:t>
        </w:r>
      </w:hyperlink>
    </w:p>
    <w:p w14:paraId="222D97F6"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Succescriterium 1.2.5 Audioscript of media-alternatief (vooraf opgenomen)</w:t>
      </w:r>
    </w:p>
    <w:p w14:paraId="4A2B7C1A"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0144D315" w14:textId="77777777" w:rsidR="00FD754D" w:rsidRPr="00FD754D" w:rsidRDefault="00FD754D" w:rsidP="00FD754D">
      <w:pPr>
        <w:ind w:left="708"/>
      </w:pPr>
      <w:r w:rsidRPr="00FD754D">
        <w:t>Er wordt een audiodescriptie geleverd voor alle vooraf opgenomen videocontent in gesynchroniseerde media.</w:t>
      </w:r>
    </w:p>
    <w:p w14:paraId="486273BE" w14:textId="77777777" w:rsidR="00FD754D" w:rsidRPr="00FD754D" w:rsidRDefault="00D0019E" w:rsidP="00FD754D">
      <w:pPr>
        <w:ind w:left="708"/>
      </w:pPr>
      <w:hyperlink r:id="rId14" w:anchor="audiodescriptie-vooraf-opgenomen" w:history="1">
        <w:r w:rsidR="00FD754D" w:rsidRPr="00FD754D">
          <w:rPr>
            <w:color w:val="0563C1" w:themeColor="hyperlink"/>
            <w:u w:val="single"/>
          </w:rPr>
          <w:t>Meer informatie over richtlijn 1.2.5</w:t>
        </w:r>
      </w:hyperlink>
    </w:p>
    <w:p w14:paraId="03FF12D3" w14:textId="77777777" w:rsidR="00FD754D" w:rsidRPr="00FD754D" w:rsidRDefault="00FD754D" w:rsidP="00FD754D">
      <w:pPr>
        <w:keepNext/>
        <w:keepLines/>
        <w:spacing w:before="240" w:after="0"/>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 xml:space="preserve">Richtlijn 1.3: Op tijd gebaseerde media </w:t>
      </w:r>
    </w:p>
    <w:p w14:paraId="6B81DC93" w14:textId="77777777" w:rsidR="00FD754D" w:rsidRPr="00FD754D" w:rsidRDefault="00FD754D" w:rsidP="00FD754D">
      <w:r w:rsidRPr="00FD754D">
        <w:t>Creëer content die op verschillende manieren gepresenteerd kan worden (bijvoorbeeld eenvoudiger lay-out) zonder verlies van informatie of structuur.</w:t>
      </w:r>
    </w:p>
    <w:p w14:paraId="6FF7EEE2"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1.3.1: Info en relaties </w:t>
      </w:r>
    </w:p>
    <w:p w14:paraId="15943B22" w14:textId="6B7E2347" w:rsidR="00FD754D" w:rsidRPr="00A67363" w:rsidRDefault="00FD754D" w:rsidP="00FD754D">
      <w:pPr>
        <w:ind w:left="708"/>
        <w:rPr>
          <w:color w:val="FF0000"/>
        </w:rPr>
      </w:pPr>
      <w:r w:rsidRPr="00A67363">
        <w:rPr>
          <w:color w:val="FF0000"/>
        </w:rPr>
        <w:t>DE ONDERZOCHTE PAGINA</w:t>
      </w:r>
      <w:r w:rsidR="00A67363" w:rsidRPr="00A67363">
        <w:rPr>
          <w:color w:val="FF0000"/>
        </w:rPr>
        <w:t>’</w:t>
      </w:r>
      <w:r w:rsidRPr="00A67363">
        <w:rPr>
          <w:color w:val="FF0000"/>
        </w:rPr>
        <w:t xml:space="preserve">S </w:t>
      </w:r>
      <w:r w:rsidRPr="00A67363">
        <w:rPr>
          <w:color w:val="FF0000"/>
          <w:u w:val="double"/>
        </w:rPr>
        <w:t>VOLDOEN</w:t>
      </w:r>
      <w:r w:rsidR="00A67363" w:rsidRPr="00A67363">
        <w:rPr>
          <w:color w:val="FF0000"/>
          <w:u w:val="double"/>
        </w:rPr>
        <w:t xml:space="preserve"> NIET</w:t>
      </w:r>
      <w:r w:rsidRPr="00A67363">
        <w:rPr>
          <w:color w:val="FF0000"/>
        </w:rPr>
        <w:t xml:space="preserve"> AAN DIT SUCCESCRITERIUM</w:t>
      </w:r>
    </w:p>
    <w:p w14:paraId="72AD3189" w14:textId="77777777" w:rsidR="00FD754D" w:rsidRPr="00FD754D" w:rsidRDefault="00FD754D" w:rsidP="00FD754D">
      <w:pPr>
        <w:ind w:left="708"/>
      </w:pPr>
      <w:r w:rsidRPr="00FD754D">
        <w:t>Informatie, structuur en relaties overgebracht door presentatie kunnen door software bepaald worden of zijn beschikbaar in tekst.</w:t>
      </w:r>
    </w:p>
    <w:p w14:paraId="795238B9" w14:textId="77777777" w:rsidR="00FD754D" w:rsidRDefault="00D0019E" w:rsidP="00FD754D">
      <w:pPr>
        <w:ind w:left="708"/>
        <w:rPr>
          <w:color w:val="0563C1" w:themeColor="hyperlink"/>
          <w:u w:val="single"/>
        </w:rPr>
      </w:pPr>
      <w:hyperlink r:id="rId15" w:anchor="info-en-relaties" w:history="1">
        <w:r w:rsidR="00FD754D" w:rsidRPr="00FD754D">
          <w:rPr>
            <w:color w:val="0563C1" w:themeColor="hyperlink"/>
            <w:u w:val="single"/>
          </w:rPr>
          <w:t>Meer informatie over richtlijn 1.3.1</w:t>
        </w:r>
      </w:hyperlink>
    </w:p>
    <w:p w14:paraId="5EDED3E7" w14:textId="77777777" w:rsidR="00CB6669" w:rsidRPr="00FD754D" w:rsidRDefault="00CB6669" w:rsidP="00CB6669">
      <w:pPr>
        <w:keepNext/>
        <w:keepLines/>
        <w:spacing w:before="40" w:after="0"/>
        <w:ind w:left="708"/>
        <w:outlineLvl w:val="3"/>
        <w:rPr>
          <w:rFonts w:eastAsiaTheme="majorEastAsia" w:cstheme="majorBidi"/>
          <w:i/>
          <w:iCs/>
          <w:color w:val="2F5496" w:themeColor="accent1" w:themeShade="BF"/>
        </w:rPr>
      </w:pPr>
      <w:r w:rsidRPr="00FD754D">
        <w:rPr>
          <w:rFonts w:eastAsiaTheme="majorEastAsia" w:cstheme="majorBidi"/>
          <w:i/>
          <w:iCs/>
          <w:color w:val="2F5496" w:themeColor="accent1" w:themeShade="BF"/>
        </w:rPr>
        <w:t xml:space="preserve">Bevindingen </w:t>
      </w:r>
    </w:p>
    <w:p w14:paraId="4B57AB9D" w14:textId="607ABD9C" w:rsidR="00CB6669" w:rsidRDefault="00CB6669" w:rsidP="00CB6669">
      <w:pPr>
        <w:ind w:left="708"/>
      </w:pPr>
      <w:r>
        <w:t>Voorleessoftware maakt gebruik van de code om te bepalen wat de functie is van tekst, bijvoorbeeld of het een kop is of een opsomming. Het gebruik van dik gedrukte tekst om koppen aan te geven of het aanbrengen van nummertjes is niet voldoende voor de software om die tekst als kop of opsomming te herkennen. Het moet in de code zijn aangegeven.</w:t>
      </w:r>
    </w:p>
    <w:p w14:paraId="73427DB8" w14:textId="6DE39FD3" w:rsidR="00CB6669" w:rsidRDefault="00CB6669" w:rsidP="00CB6669">
      <w:pPr>
        <w:ind w:left="708"/>
      </w:pPr>
      <w:r>
        <w:t xml:space="preserve">Op de </w:t>
      </w:r>
      <w:hyperlink r:id="rId16" w:history="1">
        <w:r w:rsidRPr="00CB6669">
          <w:rPr>
            <w:rStyle w:val="Hyperlink"/>
          </w:rPr>
          <w:t>homepage</w:t>
        </w:r>
      </w:hyperlink>
      <w:r>
        <w:t xml:space="preserve"> staat de kop "Welkom bij het Evenementenbureau van het Ministerie van VWS". Dit is een H2-kop. Koppen zijn bedoeld om de structuur aan te geven van informatie. Daarom is het logisch om met een H1-kop te beginnen.</w:t>
      </w:r>
    </w:p>
    <w:p w14:paraId="55B3DA59" w14:textId="16203D7D" w:rsidR="00CB6669" w:rsidRDefault="00CB6669" w:rsidP="00CB6669">
      <w:pPr>
        <w:ind w:left="708"/>
      </w:pPr>
      <w:r>
        <w:t>Daarnaast is de kop als 'Strong' gemarkeerd, waardoor voorleessoftware deze met nadruk opleest. De 'Strong'-functie in HTML is bedoeld om een woord of een deel van een zin te benadrukken en wordt door voorleessoftware ook met nadruk voorgelezen. Een kop is hier voldoende.</w:t>
      </w:r>
    </w:p>
    <w:p w14:paraId="0D9A3246" w14:textId="163BFA51" w:rsidR="00CB6669" w:rsidRDefault="00CB6669" w:rsidP="00CB6669">
      <w:pPr>
        <w:ind w:left="708"/>
      </w:pPr>
      <w:r>
        <w:t xml:space="preserve">Ook op de pagina </w:t>
      </w:r>
      <w:hyperlink r:id="rId17" w:history="1">
        <w:r w:rsidRPr="00CB6669">
          <w:rPr>
            <w:rStyle w:val="Hyperlink"/>
          </w:rPr>
          <w:t>Toegankelijkheid</w:t>
        </w:r>
      </w:hyperlink>
      <w:r>
        <w:t xml:space="preserve"> staan tussenkoppen. Deze zijn allemaal als 'strong' gemarkeerd. Dit is niet toegestaan.</w:t>
      </w:r>
    </w:p>
    <w:p w14:paraId="2D34D512" w14:textId="6F875FD9" w:rsidR="00CB6669" w:rsidRPr="00FD754D" w:rsidRDefault="00CB6669" w:rsidP="00CB6669">
      <w:pPr>
        <w:ind w:left="708"/>
      </w:pPr>
      <w:r>
        <w:t xml:space="preserve">Verder staan in de </w:t>
      </w:r>
      <w:proofErr w:type="spellStart"/>
      <w:r>
        <w:t>footer</w:t>
      </w:r>
      <w:proofErr w:type="spellEnd"/>
      <w:r>
        <w:t xml:space="preserve"> van elke pagina steeds twee koppen: "Service" en "Over deze site". Deze zijn als 'strong' gemarkeerd. Dit moeten H2-koppen zijn.</w:t>
      </w:r>
    </w:p>
    <w:p w14:paraId="6256F708" w14:textId="77777777" w:rsidR="00FD754D" w:rsidRPr="00FD754D" w:rsidRDefault="00FD754D" w:rsidP="00FD754D">
      <w:pPr>
        <w:ind w:left="708"/>
        <w:rPr>
          <w:i/>
          <w:iCs/>
        </w:rPr>
      </w:pPr>
      <w:r w:rsidRPr="00FD754D">
        <w:rPr>
          <w:i/>
          <w:iCs/>
        </w:rPr>
        <w:t xml:space="preserve">In dit onderzoek is alleen de content van de website onderzocht. Mogelijke problemen met de techniek worden hier niet vermeld. </w:t>
      </w:r>
    </w:p>
    <w:p w14:paraId="3D4FE86A"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1.3.2: Betekenisvolle volgorde </w:t>
      </w:r>
    </w:p>
    <w:p w14:paraId="3D9403AC"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725DBD2A" w14:textId="77777777" w:rsidR="00FD754D" w:rsidRPr="00FD754D" w:rsidRDefault="00FD754D" w:rsidP="00FD754D">
      <w:pPr>
        <w:ind w:left="708"/>
      </w:pPr>
      <w:r w:rsidRPr="00FD754D">
        <w:t>Als de volgorde waarin content wordt gepresenteerd van invloed is op zijn betekenis, kan een correcte leesvolgorde door software bepaald worden.</w:t>
      </w:r>
    </w:p>
    <w:p w14:paraId="112EF2BD" w14:textId="77777777" w:rsidR="00FD754D" w:rsidRPr="00FD754D" w:rsidRDefault="00D0019E" w:rsidP="00FD754D">
      <w:pPr>
        <w:ind w:left="708"/>
      </w:pPr>
      <w:hyperlink r:id="rId18" w:anchor="betekenisvolle-volgorde" w:history="1">
        <w:r w:rsidR="00FD754D" w:rsidRPr="00FD754D">
          <w:rPr>
            <w:color w:val="0563C1" w:themeColor="hyperlink"/>
            <w:u w:val="single"/>
          </w:rPr>
          <w:t>Meer informatie over richtlijn 1.3.2</w:t>
        </w:r>
      </w:hyperlink>
    </w:p>
    <w:p w14:paraId="51230783"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1.3.3: Zintuigelijke eigenschappen </w:t>
      </w:r>
    </w:p>
    <w:p w14:paraId="6A62B5FB" w14:textId="77777777" w:rsidR="00FC5505" w:rsidRPr="00FD754D" w:rsidRDefault="00FC5505" w:rsidP="00FC5505">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147AFD3F" w14:textId="77777777" w:rsidR="00FD754D" w:rsidRPr="00FD754D" w:rsidRDefault="00FD754D" w:rsidP="00FD754D">
      <w:pPr>
        <w:ind w:left="708"/>
      </w:pPr>
      <w:r w:rsidRPr="00FD754D">
        <w:t>Instructies die geleverd worden om content te begrijpen en te bedienen zijn niet alleen afhankelijk van zintuiglijke eigenschappen van componenten zoals vorm, kleur, omvang, visuele locatie, oriëntatie of geluid.</w:t>
      </w:r>
    </w:p>
    <w:p w14:paraId="4D52038C" w14:textId="77777777" w:rsidR="00FD754D" w:rsidRPr="00FD754D" w:rsidRDefault="00D0019E" w:rsidP="00FD754D">
      <w:pPr>
        <w:ind w:left="708"/>
        <w:rPr>
          <w:color w:val="0563C1" w:themeColor="hyperlink"/>
          <w:u w:val="single"/>
        </w:rPr>
      </w:pPr>
      <w:hyperlink r:id="rId19" w:anchor="zintuiglijke-eigenschappen" w:history="1">
        <w:r w:rsidR="00FD754D" w:rsidRPr="00FD754D">
          <w:rPr>
            <w:color w:val="0563C1" w:themeColor="hyperlink"/>
            <w:u w:val="single"/>
          </w:rPr>
          <w:t>Meer informatie over richtlijn 1.3.3</w:t>
        </w:r>
      </w:hyperlink>
    </w:p>
    <w:p w14:paraId="22D21BDB"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1.3.4: Weergavestand </w:t>
      </w:r>
    </w:p>
    <w:p w14:paraId="71836D5B"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5A07433A" w14:textId="77777777" w:rsidR="00FD754D" w:rsidRPr="00FD754D" w:rsidRDefault="00FD754D" w:rsidP="00FD754D">
      <w:pPr>
        <w:ind w:left="708"/>
      </w:pPr>
      <w:r w:rsidRPr="00FD754D">
        <w:t>De content beperkt de weergave en bediening niet tot een enkele presentatie-oriëntatie, zoals staand of liggend, tenzij een specifieke presentatie-oriëntatie essentieel is.</w:t>
      </w:r>
    </w:p>
    <w:p w14:paraId="63AAFBFC" w14:textId="77777777" w:rsidR="00FD754D" w:rsidRPr="00FD754D" w:rsidRDefault="00D0019E" w:rsidP="00FD754D">
      <w:pPr>
        <w:ind w:left="708"/>
      </w:pPr>
      <w:hyperlink r:id="rId20" w:anchor="weergavestand" w:history="1">
        <w:r w:rsidR="00FD754D" w:rsidRPr="00FD754D">
          <w:rPr>
            <w:color w:val="0563C1" w:themeColor="hyperlink"/>
            <w:u w:val="single"/>
          </w:rPr>
          <w:t>Meer informatie over richtlijn 1.3.4</w:t>
        </w:r>
      </w:hyperlink>
    </w:p>
    <w:p w14:paraId="3191CC50" w14:textId="77777777" w:rsidR="00FD754D" w:rsidRPr="00FD754D" w:rsidRDefault="00FD754D" w:rsidP="00FD754D">
      <w:pPr>
        <w:ind w:left="708"/>
        <w:rPr>
          <w:i/>
          <w:iCs/>
        </w:rPr>
      </w:pPr>
      <w:r w:rsidRPr="00FD754D">
        <w:rPr>
          <w:i/>
          <w:iCs/>
        </w:rPr>
        <w:t xml:space="preserve">Dit is een contentonderzoek, daarom is dit succescriterium niet onderzocht. </w:t>
      </w:r>
    </w:p>
    <w:p w14:paraId="4157E3C4"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1.3.5: Identificeer het doel van de input </w:t>
      </w:r>
    </w:p>
    <w:p w14:paraId="63C9B3B6"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4C004155" w14:textId="77777777" w:rsidR="00FD754D" w:rsidRPr="00FD754D" w:rsidRDefault="00FD754D" w:rsidP="00FD754D">
      <w:pPr>
        <w:ind w:left="708"/>
      </w:pPr>
      <w:r w:rsidRPr="00FD754D">
        <w:t>Het doel van elk invoerveld waarmee informatie van de gebruiker wordt verzameld, kan door software bepaald worden wanneer:</w:t>
      </w:r>
    </w:p>
    <w:p w14:paraId="70D8FF89" w14:textId="77777777" w:rsidR="00891394" w:rsidRPr="00FD754D" w:rsidRDefault="00891394" w:rsidP="00891394">
      <w:pPr>
        <w:pStyle w:val="Lijstalinea"/>
        <w:numPr>
          <w:ilvl w:val="0"/>
          <w:numId w:val="5"/>
        </w:numPr>
      </w:pPr>
      <w:r w:rsidRPr="00FD754D">
        <w:t xml:space="preserve">Het invoerveld een doel dient dat is geïdentificeerd in de paragraaf Inputdoelen voor </w:t>
      </w:r>
    </w:p>
    <w:p w14:paraId="4FD02E0B" w14:textId="77777777" w:rsidR="00891394" w:rsidRPr="00FD754D" w:rsidRDefault="00891394" w:rsidP="00891394">
      <w:pPr>
        <w:pStyle w:val="Lijstalinea"/>
        <w:numPr>
          <w:ilvl w:val="0"/>
          <w:numId w:val="5"/>
        </w:numPr>
      </w:pPr>
      <w:r w:rsidRPr="00FD754D">
        <w:t>Componenten van de Gebruikersinterface; en</w:t>
      </w:r>
    </w:p>
    <w:p w14:paraId="00833ED5" w14:textId="77777777" w:rsidR="00891394" w:rsidRPr="00FD754D" w:rsidRDefault="00891394" w:rsidP="00891394">
      <w:pPr>
        <w:pStyle w:val="Lijstalinea"/>
        <w:numPr>
          <w:ilvl w:val="0"/>
          <w:numId w:val="5"/>
        </w:numPr>
      </w:pPr>
      <w:r w:rsidRPr="00FD754D">
        <w:t>De content wordt geïmplementeerd met behulp van technologieën die ondersteuning bieden bij het identificeren van de verwachte betekenis van formulier-invoergegevens.</w:t>
      </w:r>
    </w:p>
    <w:p w14:paraId="2A68D19B" w14:textId="77777777" w:rsidR="00FD754D" w:rsidRPr="00FD754D" w:rsidRDefault="00D0019E" w:rsidP="00FD754D">
      <w:pPr>
        <w:ind w:left="708"/>
      </w:pPr>
      <w:hyperlink r:id="rId21" w:anchor="identificeer-het-doel-van-de-input" w:history="1">
        <w:r w:rsidR="00FD754D" w:rsidRPr="00FD754D">
          <w:rPr>
            <w:color w:val="0563C1" w:themeColor="hyperlink"/>
            <w:u w:val="single"/>
          </w:rPr>
          <w:t>Meer informatie over richtlijn 1.3.5</w:t>
        </w:r>
      </w:hyperlink>
    </w:p>
    <w:p w14:paraId="123DF0E4" w14:textId="77777777" w:rsidR="00FD754D" w:rsidRPr="00FD754D" w:rsidRDefault="00FD754D" w:rsidP="00FD754D">
      <w:pPr>
        <w:ind w:left="708"/>
        <w:rPr>
          <w:i/>
          <w:iCs/>
        </w:rPr>
      </w:pPr>
      <w:r w:rsidRPr="00FD754D">
        <w:rPr>
          <w:i/>
          <w:iCs/>
        </w:rPr>
        <w:t xml:space="preserve">Dit is een contentonderzoek, daarom is dit succescriterium niet onderzocht. </w:t>
      </w:r>
    </w:p>
    <w:p w14:paraId="6D4F1C8A" w14:textId="77777777" w:rsidR="00FD754D" w:rsidRPr="00FD754D" w:rsidRDefault="00FD754D" w:rsidP="00FD754D">
      <w:pPr>
        <w:keepNext/>
        <w:keepLines/>
        <w:spacing w:before="240" w:after="0"/>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 xml:space="preserve">Richtlijn 1.4: Onderscheidbaar </w:t>
      </w:r>
    </w:p>
    <w:p w14:paraId="0F06BF70" w14:textId="77777777" w:rsidR="00FD754D" w:rsidRPr="00FD754D" w:rsidRDefault="00FD754D" w:rsidP="00FD754D">
      <w:r w:rsidRPr="00FD754D">
        <w:t>Maak het voor gebruikers gemakkelijker om content te horen en te zien, waaronder scheiding van voorgrond en achtergrond.</w:t>
      </w:r>
    </w:p>
    <w:p w14:paraId="10EAF558" w14:textId="77777777" w:rsidR="00FD754D" w:rsidRPr="00FD754D" w:rsidRDefault="00D0019E" w:rsidP="00FD754D">
      <w:hyperlink r:id="rId22" w:anchor="identificeer-het-doel-van-de-input" w:history="1">
        <w:r w:rsidR="00FD754D" w:rsidRPr="00FD754D">
          <w:rPr>
            <w:color w:val="0563C1" w:themeColor="hyperlink"/>
            <w:u w:val="single"/>
          </w:rPr>
          <w:t>Meer informatie over richtlijn 1.4</w:t>
        </w:r>
      </w:hyperlink>
    </w:p>
    <w:p w14:paraId="20D2F9A7"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1.4.1: Gebruik van kleur </w:t>
      </w:r>
    </w:p>
    <w:p w14:paraId="58C0367C"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60F72370" w14:textId="77777777" w:rsidR="00FD754D" w:rsidRPr="00FD754D" w:rsidRDefault="00FD754D" w:rsidP="00FD754D">
      <w:pPr>
        <w:ind w:left="708"/>
      </w:pPr>
      <w:r w:rsidRPr="00FD754D">
        <w:t>Kleur wordt niet als het enige visuele middel gebruikt om informatie over te brengen, een actie aan te geven, tot een reactie op te roepen of een visueel element te onderscheiden.</w:t>
      </w:r>
    </w:p>
    <w:p w14:paraId="04176B37" w14:textId="77777777" w:rsidR="00FD754D" w:rsidRPr="00FD754D" w:rsidRDefault="00D0019E" w:rsidP="00FD754D">
      <w:pPr>
        <w:ind w:left="708"/>
      </w:pPr>
      <w:hyperlink r:id="rId23" w:anchor="gebruik-van-kleur" w:history="1">
        <w:r w:rsidR="00FD754D" w:rsidRPr="00FD754D">
          <w:rPr>
            <w:color w:val="0563C1" w:themeColor="hyperlink"/>
            <w:u w:val="single"/>
          </w:rPr>
          <w:t>Meer informatie over richtlijn 1 4.1</w:t>
        </w:r>
      </w:hyperlink>
    </w:p>
    <w:p w14:paraId="1178C332" w14:textId="77777777" w:rsidR="00FD754D" w:rsidRPr="00FD754D" w:rsidRDefault="00FD754D" w:rsidP="00FD754D">
      <w:pPr>
        <w:ind w:left="708"/>
        <w:rPr>
          <w:i/>
          <w:iCs/>
        </w:rPr>
      </w:pPr>
      <w:r w:rsidRPr="00FD754D">
        <w:rPr>
          <w:i/>
          <w:iCs/>
        </w:rPr>
        <w:t xml:space="preserve">In dit onderzoek is alleen de content van de website onderzocht. Mogelijke problemen met de techniek worden hier niet vermeld. </w:t>
      </w:r>
    </w:p>
    <w:p w14:paraId="60E52111"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1.4.2: Geluidsbediening </w:t>
      </w:r>
    </w:p>
    <w:p w14:paraId="51326317"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15104200" w14:textId="77777777" w:rsidR="00FD754D" w:rsidRPr="00FD754D" w:rsidRDefault="00FD754D" w:rsidP="00FD754D">
      <w:pPr>
        <w:ind w:left="708"/>
      </w:pPr>
      <w:r w:rsidRPr="00FD754D">
        <w:t>Als een geluidsweergave op een webpagina automatisch meer dan 3 seconden speelt, is er of een mechanisme beschikbaar om de geluidsweergave te pauzeren of te stoppen, of er is een mechanisme beschikbaar om het geluidsvolume onafhankelijk van het overall systeemvolume te regelen.</w:t>
      </w:r>
    </w:p>
    <w:p w14:paraId="2BC0A8E8" w14:textId="77777777" w:rsidR="00FD754D" w:rsidRPr="00FD754D" w:rsidRDefault="00D0019E" w:rsidP="00FD754D">
      <w:pPr>
        <w:ind w:left="708"/>
      </w:pPr>
      <w:hyperlink r:id="rId24" w:anchor="geluidsbediening" w:history="1">
        <w:r w:rsidR="00FD754D" w:rsidRPr="00FD754D">
          <w:rPr>
            <w:color w:val="0563C1" w:themeColor="hyperlink"/>
            <w:u w:val="single"/>
          </w:rPr>
          <w:t>Meer informatie over richtlijn 1 4.2</w:t>
        </w:r>
      </w:hyperlink>
    </w:p>
    <w:p w14:paraId="191C9AE2"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1.4.3: Contrast (minimum) </w:t>
      </w:r>
    </w:p>
    <w:p w14:paraId="796E9854"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22D6D29E" w14:textId="77777777" w:rsidR="00FD754D" w:rsidRPr="00FD754D" w:rsidRDefault="00FD754D" w:rsidP="00FD754D">
      <w:pPr>
        <w:ind w:left="708"/>
      </w:pPr>
      <w:r w:rsidRPr="00FD754D">
        <w:t>De visuele weergave van tekst en afbeeldingen van tekst heeft een contrastverhouding van ten minste 4,5:1, behalve in de volgende gevallen:</w:t>
      </w:r>
    </w:p>
    <w:p w14:paraId="0A6EF088" w14:textId="77777777" w:rsidR="00891394" w:rsidRPr="00FD754D" w:rsidRDefault="00891394" w:rsidP="00891394">
      <w:pPr>
        <w:pStyle w:val="Lijstalinea"/>
        <w:numPr>
          <w:ilvl w:val="0"/>
          <w:numId w:val="6"/>
        </w:numPr>
      </w:pPr>
      <w:r w:rsidRPr="00FD754D">
        <w:t>Grote tekst en afbeeldingen van grote tekst hebben een contrastverhouding van tenminste 3:1;</w:t>
      </w:r>
    </w:p>
    <w:p w14:paraId="5D0E3A8A" w14:textId="77777777" w:rsidR="00891394" w:rsidRPr="00FD754D" w:rsidRDefault="00891394" w:rsidP="00891394">
      <w:pPr>
        <w:pStyle w:val="Lijstalinea"/>
        <w:numPr>
          <w:ilvl w:val="0"/>
          <w:numId w:val="6"/>
        </w:numPr>
      </w:pPr>
      <w:r w:rsidRPr="00FD754D">
        <w:t>Tekst of afbeeldingen van tekst die deel zijn van een inactieve component van de gebruikersinterface, die puur decoratief zijn, die voor niemand zichtbaar zijn, of die onderdeel zijn van een afbeelding die significant andere visuele content bevat, hebben geen contrasteis.</w:t>
      </w:r>
    </w:p>
    <w:p w14:paraId="759FEB30" w14:textId="77777777" w:rsidR="005C3CD9" w:rsidRDefault="00891394" w:rsidP="00891394">
      <w:pPr>
        <w:ind w:left="708"/>
      </w:pPr>
      <w:r w:rsidRPr="00FD754D">
        <w:t>Tekst die onderdeel is van een logo of merknaam heeft geen contrasteis.</w:t>
      </w:r>
    </w:p>
    <w:p w14:paraId="4DD72A4F" w14:textId="4C97C651" w:rsidR="00FD754D" w:rsidRPr="00FD754D" w:rsidRDefault="00D0019E" w:rsidP="00891394">
      <w:pPr>
        <w:ind w:left="708"/>
      </w:pPr>
      <w:hyperlink r:id="rId25" w:anchor="contrast-minimum" w:history="1">
        <w:r w:rsidR="00FD754D" w:rsidRPr="00FD754D">
          <w:rPr>
            <w:color w:val="0563C1" w:themeColor="hyperlink"/>
            <w:u w:val="single"/>
          </w:rPr>
          <w:t>Meer informatie over richtlijn 1 4.3</w:t>
        </w:r>
      </w:hyperlink>
    </w:p>
    <w:p w14:paraId="527EEF64" w14:textId="77777777" w:rsidR="00FD754D" w:rsidRPr="00FD754D" w:rsidRDefault="00FD754D" w:rsidP="00FD754D">
      <w:pPr>
        <w:ind w:left="708"/>
        <w:rPr>
          <w:i/>
          <w:iCs/>
        </w:rPr>
      </w:pPr>
      <w:r w:rsidRPr="00FD754D">
        <w:rPr>
          <w:i/>
          <w:iCs/>
        </w:rPr>
        <w:t xml:space="preserve">In dit onderzoek is alleen de content van de website onderzocht. Mogelijke problemen met de techniek worden hier niet vermeld. </w:t>
      </w:r>
    </w:p>
    <w:p w14:paraId="6AB2AF3C"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1.4.4: </w:t>
      </w:r>
      <w:proofErr w:type="spellStart"/>
      <w:r w:rsidRPr="00FD754D">
        <w:rPr>
          <w:rFonts w:eastAsiaTheme="majorEastAsia" w:cstheme="majorBidi"/>
          <w:color w:val="2F5496" w:themeColor="accent1" w:themeShade="BF"/>
          <w:sz w:val="24"/>
          <w:szCs w:val="24"/>
        </w:rPr>
        <w:t>Herschalen</w:t>
      </w:r>
      <w:proofErr w:type="spellEnd"/>
      <w:r w:rsidRPr="00FD754D">
        <w:rPr>
          <w:rFonts w:eastAsiaTheme="majorEastAsia" w:cstheme="majorBidi"/>
          <w:color w:val="2F5496" w:themeColor="accent1" w:themeShade="BF"/>
          <w:sz w:val="24"/>
          <w:szCs w:val="24"/>
        </w:rPr>
        <w:t xml:space="preserve"> van tekst </w:t>
      </w:r>
    </w:p>
    <w:p w14:paraId="63F97DD1"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755C9FC7" w14:textId="77777777" w:rsidR="00FD754D" w:rsidRPr="00FD754D" w:rsidRDefault="00FD754D" w:rsidP="00FD754D">
      <w:pPr>
        <w:ind w:left="708"/>
      </w:pPr>
      <w:r w:rsidRPr="00FD754D">
        <w:t>Behalve voor ondertitels voor doven en slechthorenden en afbeeldingen van tekst, kan tekst zonder hulptechnologie tot 200% geschaald worden zonder verlies van content of functionaliteit.</w:t>
      </w:r>
    </w:p>
    <w:p w14:paraId="7D6A81DC" w14:textId="77777777" w:rsidR="00FD754D" w:rsidRPr="00FD754D" w:rsidRDefault="00D0019E" w:rsidP="00FD754D">
      <w:pPr>
        <w:ind w:left="708"/>
      </w:pPr>
      <w:hyperlink r:id="rId26" w:anchor="herschalen-van-tekst" w:history="1">
        <w:r w:rsidR="00FD754D" w:rsidRPr="00FD754D">
          <w:rPr>
            <w:color w:val="0563C1" w:themeColor="hyperlink"/>
            <w:u w:val="single"/>
          </w:rPr>
          <w:t>Meer informatie over richtlijn 1 4.4</w:t>
        </w:r>
      </w:hyperlink>
    </w:p>
    <w:p w14:paraId="7A04DCC3" w14:textId="77777777" w:rsidR="00FD754D" w:rsidRPr="00FD754D" w:rsidRDefault="00FD754D" w:rsidP="00FD754D">
      <w:pPr>
        <w:ind w:left="708"/>
        <w:rPr>
          <w:i/>
          <w:iCs/>
        </w:rPr>
      </w:pPr>
      <w:r w:rsidRPr="00FD754D">
        <w:rPr>
          <w:i/>
          <w:iCs/>
        </w:rPr>
        <w:t xml:space="preserve">Dit is een contentonderzoek, daarom is dit succescriterium niet onderzocht. </w:t>
      </w:r>
    </w:p>
    <w:p w14:paraId="2796312F"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1.4.5: Afbeeldingen van tekst </w:t>
      </w:r>
    </w:p>
    <w:p w14:paraId="47E993CB"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66D7A3AB" w14:textId="77777777" w:rsidR="00FD754D" w:rsidRPr="00FD754D" w:rsidRDefault="00FD754D" w:rsidP="00FD754D">
      <w:pPr>
        <w:ind w:left="708"/>
      </w:pPr>
      <w:r w:rsidRPr="00FD754D">
        <w:t>Als de gebruikte technologieën de visuele weergave tot stand kunnen brengen, wordt tekst gebruikt in plaats van afbeeldingen van tekst om informatie over te brengen, behalve in de volgende gevallen:</w:t>
      </w:r>
    </w:p>
    <w:p w14:paraId="1FAA77DB" w14:textId="77777777" w:rsidR="00891394" w:rsidRPr="00FD754D" w:rsidRDefault="00891394" w:rsidP="00891394">
      <w:pPr>
        <w:pStyle w:val="Lijstalinea"/>
        <w:numPr>
          <w:ilvl w:val="0"/>
          <w:numId w:val="7"/>
        </w:numPr>
      </w:pPr>
      <w:r w:rsidRPr="00FD754D">
        <w:t>De afbeelding van tekst kan visueel aangepast worden aan de eisen van de gebruiker;</w:t>
      </w:r>
    </w:p>
    <w:p w14:paraId="69C4C713" w14:textId="77777777" w:rsidR="00891394" w:rsidRPr="00FD754D" w:rsidRDefault="00891394" w:rsidP="00891394">
      <w:pPr>
        <w:pStyle w:val="Lijstalinea"/>
        <w:numPr>
          <w:ilvl w:val="0"/>
          <w:numId w:val="7"/>
        </w:numPr>
      </w:pPr>
      <w:r w:rsidRPr="00FD754D">
        <w:t>Een specifieke weergave van tekst is essentieel voor de informatie die wordt</w:t>
      </w:r>
      <w:r>
        <w:t xml:space="preserve"> </w:t>
      </w:r>
      <w:r w:rsidRPr="00FD754D">
        <w:t>overgebracht.</w:t>
      </w:r>
    </w:p>
    <w:p w14:paraId="1661828E" w14:textId="77777777" w:rsidR="00FD754D" w:rsidRPr="00FD754D" w:rsidRDefault="00D0019E" w:rsidP="00FD754D">
      <w:pPr>
        <w:ind w:left="708"/>
      </w:pPr>
      <w:hyperlink r:id="rId27" w:anchor="afbeeldingen-van-tekst" w:history="1">
        <w:r w:rsidR="00FD754D" w:rsidRPr="00FD754D">
          <w:rPr>
            <w:color w:val="0563C1" w:themeColor="hyperlink"/>
            <w:u w:val="single"/>
          </w:rPr>
          <w:t>Meer informatie over richtlijn 1 4.5</w:t>
        </w:r>
      </w:hyperlink>
    </w:p>
    <w:p w14:paraId="35DA31FE"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1.4.10: </w:t>
      </w:r>
      <w:proofErr w:type="spellStart"/>
      <w:r w:rsidRPr="00FD754D">
        <w:rPr>
          <w:rFonts w:eastAsiaTheme="majorEastAsia" w:cstheme="majorBidi"/>
          <w:color w:val="2F5496" w:themeColor="accent1" w:themeShade="BF"/>
          <w:sz w:val="24"/>
          <w:szCs w:val="24"/>
        </w:rPr>
        <w:t>Reflow</w:t>
      </w:r>
      <w:proofErr w:type="spellEnd"/>
      <w:r w:rsidRPr="00FD754D">
        <w:rPr>
          <w:rFonts w:eastAsiaTheme="majorEastAsia" w:cstheme="majorBidi"/>
          <w:color w:val="2F5496" w:themeColor="accent1" w:themeShade="BF"/>
          <w:sz w:val="24"/>
          <w:szCs w:val="24"/>
        </w:rPr>
        <w:t xml:space="preserve"> </w:t>
      </w:r>
    </w:p>
    <w:p w14:paraId="0EBC9DCA"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74FE10EB" w14:textId="77777777" w:rsidR="00FD754D" w:rsidRPr="00FD754D" w:rsidRDefault="00FD754D" w:rsidP="00FD754D">
      <w:pPr>
        <w:ind w:left="708"/>
      </w:pPr>
      <w:r w:rsidRPr="00FD754D">
        <w:t>Content kan zonder verlies van informatie of functionaliteit en zonder te moeten scrollen in twee dimensies, worden weergegeven voor:</w:t>
      </w:r>
    </w:p>
    <w:p w14:paraId="6DA8AADF" w14:textId="77777777" w:rsidR="00891394" w:rsidRPr="00FD754D" w:rsidRDefault="00891394" w:rsidP="00891394">
      <w:pPr>
        <w:pStyle w:val="Lijstalinea"/>
        <w:numPr>
          <w:ilvl w:val="2"/>
          <w:numId w:val="8"/>
        </w:numPr>
      </w:pPr>
      <w:r w:rsidRPr="00FD754D">
        <w:t xml:space="preserve">Verticaal </w:t>
      </w:r>
      <w:proofErr w:type="spellStart"/>
      <w:r w:rsidRPr="00FD754D">
        <w:t>scrollbare</w:t>
      </w:r>
      <w:proofErr w:type="spellEnd"/>
      <w:r w:rsidRPr="00FD754D">
        <w:t xml:space="preserve"> content met een breedte gelijkwaardig aan 320 CSS-pixels;</w:t>
      </w:r>
    </w:p>
    <w:p w14:paraId="7AB010F6" w14:textId="77777777" w:rsidR="00891394" w:rsidRPr="00FD754D" w:rsidRDefault="00891394" w:rsidP="00891394">
      <w:pPr>
        <w:pStyle w:val="Lijstalinea"/>
        <w:numPr>
          <w:ilvl w:val="2"/>
          <w:numId w:val="8"/>
        </w:numPr>
      </w:pPr>
      <w:r w:rsidRPr="00FD754D">
        <w:t xml:space="preserve">Horizontaal </w:t>
      </w:r>
      <w:proofErr w:type="spellStart"/>
      <w:r w:rsidRPr="00FD754D">
        <w:t>scrollbare</w:t>
      </w:r>
      <w:proofErr w:type="spellEnd"/>
      <w:r w:rsidRPr="00FD754D">
        <w:t xml:space="preserve"> content met een hoogte gelijkwaardig aan 256 CSS-pixels;</w:t>
      </w:r>
    </w:p>
    <w:p w14:paraId="4F87B98F" w14:textId="77777777" w:rsidR="00891394" w:rsidRPr="00FD754D" w:rsidRDefault="00891394" w:rsidP="00891394">
      <w:pPr>
        <w:pStyle w:val="Lijstalinea"/>
        <w:numPr>
          <w:ilvl w:val="2"/>
          <w:numId w:val="8"/>
        </w:numPr>
      </w:pPr>
      <w:r w:rsidRPr="00FD754D">
        <w:t>Met uitzondering van delen van de content die voor het gebruik of de betekenis een tweedimensionale lay-out vereisen.</w:t>
      </w:r>
    </w:p>
    <w:p w14:paraId="7FD8FD85" w14:textId="77777777" w:rsidR="00FD754D" w:rsidRPr="00FD754D" w:rsidRDefault="00FD754D" w:rsidP="00FD754D">
      <w:pPr>
        <w:ind w:left="708"/>
      </w:pPr>
      <w:r w:rsidRPr="00FD754D">
        <w:t>Met uitzondering van delen van de content die voor het gebruik of de betekenis een tweedimensionale lay-out vereisen.</w:t>
      </w:r>
    </w:p>
    <w:p w14:paraId="4282DA84" w14:textId="77777777" w:rsidR="00FD754D" w:rsidRPr="00FD754D" w:rsidRDefault="00D0019E" w:rsidP="00FD754D">
      <w:pPr>
        <w:ind w:left="708"/>
      </w:pPr>
      <w:hyperlink r:id="rId28" w:anchor="reflow" w:history="1">
        <w:r w:rsidR="00FD754D" w:rsidRPr="00FD754D">
          <w:rPr>
            <w:color w:val="0563C1" w:themeColor="hyperlink"/>
            <w:u w:val="single"/>
          </w:rPr>
          <w:t>Meer informatie over richtlijn 1 4.10</w:t>
        </w:r>
      </w:hyperlink>
    </w:p>
    <w:p w14:paraId="3105D5E4" w14:textId="77777777" w:rsidR="00FD754D" w:rsidRPr="00FD754D" w:rsidRDefault="00FD754D" w:rsidP="00FD754D">
      <w:pPr>
        <w:ind w:left="708"/>
        <w:rPr>
          <w:i/>
          <w:iCs/>
        </w:rPr>
      </w:pPr>
      <w:r w:rsidRPr="00FD754D">
        <w:rPr>
          <w:i/>
          <w:iCs/>
        </w:rPr>
        <w:t xml:space="preserve">In dit onderzoek is alleen de content van de website onderzocht. Mogelijke problemen met de techniek worden hier niet vermeld. </w:t>
      </w:r>
    </w:p>
    <w:p w14:paraId="47EB60CC"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1.4.11: Contrast van niet-tekstuele content </w:t>
      </w:r>
    </w:p>
    <w:p w14:paraId="2BED4B33"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496ABC3E" w14:textId="77777777" w:rsidR="00FD754D" w:rsidRPr="00FD754D" w:rsidRDefault="00FD754D" w:rsidP="00FD754D">
      <w:pPr>
        <w:ind w:left="708"/>
      </w:pPr>
      <w:r w:rsidRPr="00FD754D">
        <w:t>De visuele weergave van het volgende heeft een contrastverhouding van ten minste 3:1 ten opzichte van aangrenzende kleuren:</w:t>
      </w:r>
    </w:p>
    <w:p w14:paraId="1EC472C3" w14:textId="77777777" w:rsidR="00FD754D" w:rsidRPr="00FD754D" w:rsidRDefault="00FD754D" w:rsidP="00FD754D">
      <w:pPr>
        <w:numPr>
          <w:ilvl w:val="0"/>
          <w:numId w:val="3"/>
        </w:numPr>
        <w:contextualSpacing/>
      </w:pPr>
      <w:r w:rsidRPr="00FD754D">
        <w:t>Visuele informatie die vereist is om componenten van de gebruikersinterface en statussen te identificeren, met uitzondering van inactieve componenten of componenten waarvan de weergave van de component wordt bepaald door de user agent en niet wordt aangepast door de auteur;</w:t>
      </w:r>
    </w:p>
    <w:p w14:paraId="71736D51" w14:textId="77777777" w:rsidR="00FD754D" w:rsidRPr="00FD754D" w:rsidRDefault="00FD754D" w:rsidP="00FD754D">
      <w:pPr>
        <w:numPr>
          <w:ilvl w:val="0"/>
          <w:numId w:val="3"/>
        </w:numPr>
        <w:contextualSpacing/>
      </w:pPr>
      <w:r w:rsidRPr="00FD754D">
        <w:t>Delen van afbeeldingen die vereist zijn om de content te begrijpen, behalve wanneer een specifieke weergave van afbeeldingen essentieel is voor de informatie die wordt overgebracht.</w:t>
      </w:r>
    </w:p>
    <w:p w14:paraId="7435AB64" w14:textId="77777777" w:rsidR="00FD754D" w:rsidRPr="00FD754D" w:rsidRDefault="00D0019E" w:rsidP="00FD754D">
      <w:pPr>
        <w:ind w:left="708"/>
      </w:pPr>
      <w:hyperlink r:id="rId29" w:anchor="contrast-van-niet-tekstuele-content" w:history="1">
        <w:r w:rsidR="00FD754D" w:rsidRPr="00FD754D">
          <w:rPr>
            <w:color w:val="0563C1" w:themeColor="hyperlink"/>
            <w:u w:val="single"/>
          </w:rPr>
          <w:t>Meer informatie over richtlijn 1 4.11</w:t>
        </w:r>
      </w:hyperlink>
    </w:p>
    <w:p w14:paraId="49FD1BFB" w14:textId="77777777" w:rsidR="00FD754D" w:rsidRPr="00FD754D" w:rsidRDefault="00FD754D" w:rsidP="00FD754D">
      <w:pPr>
        <w:ind w:left="708"/>
        <w:rPr>
          <w:i/>
          <w:iCs/>
        </w:rPr>
      </w:pPr>
      <w:r w:rsidRPr="00FD754D">
        <w:rPr>
          <w:i/>
          <w:iCs/>
        </w:rPr>
        <w:t xml:space="preserve">In dit onderzoek is alleen de content van de website onderzocht. Mogelijke problemen met de techniek worden hier niet vermeld. </w:t>
      </w:r>
    </w:p>
    <w:p w14:paraId="0E274161"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Succescriterium 1.4.12: Tekstafstand</w:t>
      </w:r>
    </w:p>
    <w:p w14:paraId="1303EDDF"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18C9505E" w14:textId="77777777" w:rsidR="00FD754D" w:rsidRPr="00FD754D" w:rsidRDefault="00FD754D" w:rsidP="00FD754D">
      <w:pPr>
        <w:ind w:left="708"/>
      </w:pPr>
      <w:r w:rsidRPr="00FD754D">
        <w:t>Als de gebruikte technologieën de visuele weergave tot stand kunnen brengen, wordt tekst gebruikt in plaats van afbeeldingen van tekst om informatie over te brengen, behalve in de volgende gevallen:</w:t>
      </w:r>
    </w:p>
    <w:p w14:paraId="7E1CDD24" w14:textId="77777777" w:rsidR="00FD754D" w:rsidRPr="00FD754D" w:rsidRDefault="00FD754D" w:rsidP="00FD754D">
      <w:pPr>
        <w:ind w:left="1068" w:hanging="360"/>
        <w:contextualSpacing/>
      </w:pPr>
      <w:r w:rsidRPr="00FD754D">
        <w:t>De afbeelding van tekst kan visueel aangepast worden aan de eisen van de gebruiker;</w:t>
      </w:r>
    </w:p>
    <w:p w14:paraId="345CBAB8" w14:textId="77777777" w:rsidR="00FD754D" w:rsidRPr="00FD754D" w:rsidRDefault="00FD754D" w:rsidP="00FD754D">
      <w:pPr>
        <w:ind w:left="1068" w:hanging="360"/>
        <w:contextualSpacing/>
      </w:pPr>
      <w:r w:rsidRPr="00FD754D">
        <w:t>Een specifieke weergave van tekst is essentieel voor de informatie die wordt overgebracht.</w:t>
      </w:r>
    </w:p>
    <w:p w14:paraId="6473FC6F" w14:textId="77777777" w:rsidR="00FD754D" w:rsidRPr="00FD754D" w:rsidRDefault="00D0019E" w:rsidP="00FD754D">
      <w:pPr>
        <w:ind w:left="708"/>
      </w:pPr>
      <w:hyperlink r:id="rId30" w:anchor="tekstafstand" w:history="1">
        <w:r w:rsidR="00FD754D" w:rsidRPr="00FD754D">
          <w:rPr>
            <w:color w:val="0563C1" w:themeColor="hyperlink"/>
            <w:u w:val="single"/>
          </w:rPr>
          <w:t>Meer informatie over richtlijn 1 4.12</w:t>
        </w:r>
      </w:hyperlink>
    </w:p>
    <w:p w14:paraId="50A81520" w14:textId="77777777" w:rsidR="00FD754D" w:rsidRPr="00FD754D" w:rsidRDefault="00FD754D" w:rsidP="00FD754D">
      <w:pPr>
        <w:ind w:left="708"/>
      </w:pPr>
      <w:r w:rsidRPr="00FD754D">
        <w:t>Dit is een contentonderzoek, daarom is dit succescriterium niet onderzocht.</w:t>
      </w:r>
    </w:p>
    <w:p w14:paraId="5B3F4E8E" w14:textId="77777777" w:rsidR="00FD754D" w:rsidRPr="00FD754D" w:rsidRDefault="00FD754D" w:rsidP="00FD754D">
      <w:pPr>
        <w:keepNext/>
        <w:keepLines/>
        <w:spacing w:before="240" w:after="0"/>
        <w:ind w:left="708"/>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 xml:space="preserve">Succescriterium 1.4.13: Content bij </w:t>
      </w:r>
      <w:proofErr w:type="spellStart"/>
      <w:r w:rsidRPr="00FD754D">
        <w:rPr>
          <w:rFonts w:eastAsiaTheme="majorEastAsia" w:cstheme="majorBidi"/>
          <w:color w:val="2F5496" w:themeColor="accent1" w:themeShade="BF"/>
          <w:sz w:val="26"/>
          <w:szCs w:val="26"/>
        </w:rPr>
        <w:t>hover</w:t>
      </w:r>
      <w:proofErr w:type="spellEnd"/>
      <w:r w:rsidRPr="00FD754D">
        <w:rPr>
          <w:rFonts w:eastAsiaTheme="majorEastAsia" w:cstheme="majorBidi"/>
          <w:color w:val="2F5496" w:themeColor="accent1" w:themeShade="BF"/>
          <w:sz w:val="26"/>
          <w:szCs w:val="26"/>
        </w:rPr>
        <w:t xml:space="preserve"> of focus</w:t>
      </w:r>
    </w:p>
    <w:p w14:paraId="26B586F0"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1D066780" w14:textId="77777777" w:rsidR="00FD754D" w:rsidRPr="00FD754D" w:rsidRDefault="00FD754D" w:rsidP="00FD754D">
      <w:pPr>
        <w:ind w:left="708"/>
      </w:pPr>
      <w:r w:rsidRPr="00FD754D">
        <w:t xml:space="preserve">Wanneer aanvullende content zichtbaar wordt en daarna weer verborgen, door het gebruik van </w:t>
      </w:r>
      <w:proofErr w:type="spellStart"/>
      <w:r w:rsidRPr="00FD754D">
        <w:t>hover</w:t>
      </w:r>
      <w:proofErr w:type="spellEnd"/>
      <w:r w:rsidRPr="00FD754D">
        <w:t xml:space="preserve"> met de aanwijzer of focus met het toetsenbord, gelden de volgende zaken:</w:t>
      </w:r>
    </w:p>
    <w:p w14:paraId="62CBFAEF" w14:textId="77777777" w:rsidR="00D454B7" w:rsidRPr="00FD754D" w:rsidRDefault="00D454B7" w:rsidP="00D454B7">
      <w:pPr>
        <w:pStyle w:val="Lijstalinea"/>
        <w:numPr>
          <w:ilvl w:val="2"/>
          <w:numId w:val="9"/>
        </w:numPr>
      </w:pPr>
      <w:r w:rsidRPr="00FD754D">
        <w:t xml:space="preserve">Er is een mechanisme beschikbaar waarmee de aanvullende content kan worden gesloten zonder de aanwijzer </w:t>
      </w:r>
      <w:proofErr w:type="spellStart"/>
      <w:r w:rsidRPr="00FD754D">
        <w:t>hover</w:t>
      </w:r>
      <w:proofErr w:type="spellEnd"/>
      <w:r w:rsidRPr="00FD754D">
        <w:t xml:space="preserve"> of de toetsenbordfocus te verplaatsen, tenzij de aanvullende content een invoerfout communiceert of andere content niet verbergt of vervangt;</w:t>
      </w:r>
    </w:p>
    <w:p w14:paraId="466680EF" w14:textId="77777777" w:rsidR="00D454B7" w:rsidRPr="00FD754D" w:rsidRDefault="00D454B7" w:rsidP="00D454B7">
      <w:pPr>
        <w:pStyle w:val="Lijstalinea"/>
        <w:numPr>
          <w:ilvl w:val="2"/>
          <w:numId w:val="9"/>
        </w:numPr>
      </w:pPr>
      <w:r w:rsidRPr="00FD754D">
        <w:t xml:space="preserve">Wanneer een aanwijzer </w:t>
      </w:r>
      <w:proofErr w:type="spellStart"/>
      <w:r w:rsidRPr="00FD754D">
        <w:t>hover</w:t>
      </w:r>
      <w:proofErr w:type="spellEnd"/>
      <w:r w:rsidRPr="00FD754D">
        <w:t xml:space="preserve"> aanvullende content kan activeren, dan kan de aanwijzer over de aanvullende content worden bewogen zonder dat deze verdwijnt;</w:t>
      </w:r>
    </w:p>
    <w:p w14:paraId="656D300E" w14:textId="77777777" w:rsidR="00D454B7" w:rsidRPr="00FD754D" w:rsidRDefault="00D454B7" w:rsidP="00D454B7">
      <w:pPr>
        <w:pStyle w:val="Lijstalinea"/>
        <w:numPr>
          <w:ilvl w:val="2"/>
          <w:numId w:val="9"/>
        </w:numPr>
      </w:pPr>
      <w:r w:rsidRPr="00FD754D">
        <w:t xml:space="preserve">De aanvullende content blijft zichtbaar totdat de oorzaak voor de </w:t>
      </w:r>
      <w:proofErr w:type="spellStart"/>
      <w:r w:rsidRPr="00FD754D">
        <w:t>hover</w:t>
      </w:r>
      <w:proofErr w:type="spellEnd"/>
      <w:r w:rsidRPr="00FD754D">
        <w:t xml:space="preserve"> of focus is verwijderd, de gebruiker de content sluit of de informatie niet langer geldig is.</w:t>
      </w:r>
    </w:p>
    <w:p w14:paraId="224E0FCF" w14:textId="77777777" w:rsidR="00D454B7" w:rsidRDefault="00D454B7" w:rsidP="00D454B7">
      <w:pPr>
        <w:ind w:left="708"/>
      </w:pPr>
      <w:r w:rsidRPr="00FD754D">
        <w:t>Uitzondering: De visuele weergave van de aanvullende content wordt beheerd door de user agent en wordt niet aangepast door de auteur.</w:t>
      </w:r>
    </w:p>
    <w:p w14:paraId="51FCA1F0" w14:textId="1DE982DD" w:rsidR="00FD754D" w:rsidRPr="00FD754D" w:rsidRDefault="00D0019E" w:rsidP="00D454B7">
      <w:pPr>
        <w:ind w:left="708"/>
      </w:pPr>
      <w:hyperlink r:id="rId31" w:anchor="content-bij-hover-of-focus" w:history="1">
        <w:r w:rsidR="00FD754D" w:rsidRPr="00FD754D">
          <w:rPr>
            <w:color w:val="0563C1" w:themeColor="hyperlink"/>
            <w:u w:val="single"/>
          </w:rPr>
          <w:t>Meer informatie over richtlijn 1 4.13</w:t>
        </w:r>
      </w:hyperlink>
    </w:p>
    <w:p w14:paraId="63DD4F4C" w14:textId="77777777" w:rsidR="00FD754D" w:rsidRPr="00FD754D" w:rsidRDefault="00FD754D" w:rsidP="00FD754D">
      <w:pPr>
        <w:ind w:left="708"/>
        <w:rPr>
          <w:i/>
          <w:iCs/>
        </w:rPr>
      </w:pPr>
      <w:r w:rsidRPr="00FD754D">
        <w:rPr>
          <w:i/>
          <w:iCs/>
        </w:rPr>
        <w:t>Dit is een contentonderzoek, daarom is dit succescriterium niet onderzocht.</w:t>
      </w:r>
    </w:p>
    <w:p w14:paraId="3C381204" w14:textId="77777777" w:rsidR="00FD754D" w:rsidRPr="00FD754D" w:rsidRDefault="00FD754D" w:rsidP="00FD754D">
      <w:pPr>
        <w:spacing w:after="0" w:line="240" w:lineRule="auto"/>
        <w:rPr>
          <w:rFonts w:ascii="Consolas" w:hAnsi="Consolas" w:cs="Consolas"/>
          <w:sz w:val="21"/>
          <w:szCs w:val="21"/>
        </w:rPr>
      </w:pPr>
      <w:r w:rsidRPr="00FD754D">
        <w:br w:type="page"/>
      </w:r>
    </w:p>
    <w:p w14:paraId="4E180383" w14:textId="77777777" w:rsidR="00FD754D" w:rsidRPr="00FD754D" w:rsidRDefault="00FD754D" w:rsidP="00FD754D">
      <w:pPr>
        <w:keepNext/>
        <w:keepLines/>
        <w:outlineLvl w:val="0"/>
        <w:rPr>
          <w:rFonts w:eastAsiaTheme="majorEastAsia" w:cstheme="majorBidi"/>
          <w:color w:val="2F5496" w:themeColor="accent1" w:themeShade="BF"/>
          <w:sz w:val="32"/>
          <w:szCs w:val="32"/>
        </w:rPr>
      </w:pPr>
      <w:r w:rsidRPr="00FD754D">
        <w:rPr>
          <w:rFonts w:eastAsiaTheme="majorEastAsia" w:cstheme="majorBidi"/>
          <w:color w:val="2F5496" w:themeColor="accent1" w:themeShade="BF"/>
          <w:sz w:val="32"/>
          <w:szCs w:val="32"/>
        </w:rPr>
        <w:t xml:space="preserve">Principe 2: Bedienbaar </w:t>
      </w:r>
    </w:p>
    <w:p w14:paraId="0A4B8D30" w14:textId="77777777" w:rsidR="00FD754D" w:rsidRPr="00FD754D" w:rsidRDefault="00FD754D" w:rsidP="00FD754D">
      <w:r w:rsidRPr="00FD754D">
        <w:t>Componenten van de gebruikersinterface en navigatie moeten bedienbaar zijn.</w:t>
      </w:r>
    </w:p>
    <w:p w14:paraId="0F7420B0" w14:textId="77777777" w:rsidR="00FD754D" w:rsidRPr="00FD754D" w:rsidRDefault="00FD754D" w:rsidP="00FD754D">
      <w:pPr>
        <w:keepNext/>
        <w:keepLines/>
        <w:spacing w:before="240" w:after="0"/>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Richtlijn 2.1: Toetsenbordtoegankelijk</w:t>
      </w:r>
    </w:p>
    <w:p w14:paraId="7516C6E4" w14:textId="77777777" w:rsidR="00FD754D" w:rsidRPr="00FD754D" w:rsidRDefault="00FD754D" w:rsidP="00FD754D">
      <w:r w:rsidRPr="00FD754D">
        <w:t>Maak alle functionaliteit beschikbaar vanaf een toetsenbord.</w:t>
      </w:r>
    </w:p>
    <w:p w14:paraId="05D9198F" w14:textId="77777777" w:rsidR="00FD754D" w:rsidRPr="00FD754D" w:rsidRDefault="00FD754D" w:rsidP="00FD754D">
      <w:pPr>
        <w:keepNext/>
        <w:keepLines/>
        <w:spacing w:before="240" w:after="0"/>
        <w:ind w:left="708"/>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 xml:space="preserve">Succescriterium 2.1.1: Toetsenbord </w:t>
      </w:r>
    </w:p>
    <w:p w14:paraId="74B638D2"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0DAEC122" w14:textId="77777777" w:rsidR="00FD754D" w:rsidRPr="00FD754D" w:rsidRDefault="00FD754D" w:rsidP="00FD754D">
      <w:pPr>
        <w:ind w:left="708"/>
      </w:pPr>
      <w:r w:rsidRPr="00FD754D">
        <w:t>Alle functionaliteit van de content is bedienbaar via een toetsenbordinterface zonder dat afzonderlijke toetsaanslagen aan tijd gebonden zijn, behalve als de onderliggende functie een invoer vereist die afhangt van het pad dat de gebruiker aflegt en niet alleen van de eindpunten.</w:t>
      </w:r>
    </w:p>
    <w:p w14:paraId="0433FE1C" w14:textId="77777777" w:rsidR="00FD754D" w:rsidRPr="00FD754D" w:rsidRDefault="00D0019E" w:rsidP="00FD754D">
      <w:pPr>
        <w:ind w:left="708"/>
      </w:pPr>
      <w:hyperlink r:id="rId32" w:anchor="toetsenbord" w:history="1">
        <w:r w:rsidR="00FD754D" w:rsidRPr="00FD754D">
          <w:rPr>
            <w:color w:val="0563C1" w:themeColor="hyperlink"/>
            <w:u w:val="single"/>
          </w:rPr>
          <w:t>Meer informatie over succescriterium 2.1.1</w:t>
        </w:r>
      </w:hyperlink>
    </w:p>
    <w:p w14:paraId="59A839F5" w14:textId="77777777" w:rsidR="00FD754D" w:rsidRPr="00FD754D" w:rsidRDefault="00FD754D" w:rsidP="00FD754D">
      <w:pPr>
        <w:ind w:left="708"/>
        <w:rPr>
          <w:i/>
          <w:iCs/>
        </w:rPr>
      </w:pPr>
      <w:r w:rsidRPr="00FD754D">
        <w:rPr>
          <w:i/>
          <w:iCs/>
        </w:rPr>
        <w:t>Dit is een contentonderzoek, daarom is dit succescriterium niet onderzocht.</w:t>
      </w:r>
    </w:p>
    <w:p w14:paraId="25C45847" w14:textId="77777777" w:rsidR="00FD754D" w:rsidRPr="00FD754D" w:rsidRDefault="00FD754D" w:rsidP="00FD754D">
      <w:pPr>
        <w:keepNext/>
        <w:keepLines/>
        <w:spacing w:before="240" w:after="0"/>
        <w:ind w:left="708"/>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 xml:space="preserve">Succescriterium 2.1.2: Geen toetsenbordval </w:t>
      </w:r>
    </w:p>
    <w:p w14:paraId="787B6153"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30519C92" w14:textId="77777777" w:rsidR="00FD754D" w:rsidRPr="00FD754D" w:rsidRDefault="00FD754D" w:rsidP="00FD754D">
      <w:pPr>
        <w:ind w:left="708"/>
      </w:pPr>
      <w:r w:rsidRPr="00FD754D">
        <w:t>Als de toetsenbordfocus met de toetsenbordinterface verplaatst kan worden naar een component van de pagina, dan kan de focus ook met alleen de toetsenbordinterface weer van dat component weg worden bewogen. En, als er meer nodig is dan de standaard pijl- of tabtoetsen of andere standaardmethoden om de focus te verplaatsen, dan wordt de gebruiker geïnformeerd over de manier waarop de focus kan worden verplaatst.</w:t>
      </w:r>
    </w:p>
    <w:p w14:paraId="45F06AC6" w14:textId="77777777" w:rsidR="00FD754D" w:rsidRPr="00FD754D" w:rsidRDefault="00D0019E" w:rsidP="00FD754D">
      <w:pPr>
        <w:ind w:left="708"/>
      </w:pPr>
      <w:hyperlink r:id="rId33" w:anchor="geen-toetsenbordval" w:history="1">
        <w:r w:rsidR="00FD754D" w:rsidRPr="00FD754D">
          <w:rPr>
            <w:color w:val="0563C1" w:themeColor="hyperlink"/>
            <w:u w:val="single"/>
          </w:rPr>
          <w:t>Meer informatie over succescriterium 2.1.2</w:t>
        </w:r>
      </w:hyperlink>
    </w:p>
    <w:p w14:paraId="333D10B0" w14:textId="77777777" w:rsidR="00FD754D" w:rsidRPr="00FD754D" w:rsidRDefault="00FD754D" w:rsidP="00FD754D">
      <w:pPr>
        <w:ind w:left="708"/>
      </w:pPr>
      <w:r w:rsidRPr="00FD754D">
        <w:t>In dit onderzoek is alleen de content van de website onderzocht. Mogelijke problemen met de techniek worden hier niet vermeld.</w:t>
      </w:r>
    </w:p>
    <w:p w14:paraId="48B5F2D9" w14:textId="77777777" w:rsidR="00FD754D" w:rsidRPr="00FD754D" w:rsidRDefault="00FD754D" w:rsidP="00FD754D">
      <w:pPr>
        <w:keepNext/>
        <w:keepLines/>
        <w:spacing w:before="240" w:after="0"/>
        <w:ind w:left="708"/>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 xml:space="preserve">Succescriterium 2.1.4: Enkel teken sneltoetsen </w:t>
      </w:r>
    </w:p>
    <w:p w14:paraId="0732508B"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30489294" w14:textId="77777777" w:rsidR="00FD754D" w:rsidRPr="00FD754D" w:rsidRDefault="00FD754D" w:rsidP="00FD754D">
      <w:pPr>
        <w:ind w:left="708"/>
      </w:pPr>
      <w:r w:rsidRPr="00FD754D">
        <w:t>Wanneer een sneltoets in content wordt geïmplementeerd door alleen letters (inclusief hoofdletters en kleine letters), leestekens, cijfers of symbolen te gebruiken, geldt ten minste één van de volgende zaken:</w:t>
      </w:r>
    </w:p>
    <w:p w14:paraId="08B82AD1" w14:textId="77777777" w:rsidR="00B51094" w:rsidRPr="00FD754D" w:rsidRDefault="00B51094" w:rsidP="00B51094">
      <w:pPr>
        <w:pStyle w:val="Lijstalinea"/>
        <w:numPr>
          <w:ilvl w:val="0"/>
          <w:numId w:val="10"/>
        </w:numPr>
      </w:pPr>
      <w:r w:rsidRPr="00FD754D">
        <w:t>Er is een mechanisme beschikbaar waarmee de sneltoets kan worden uitgezet;</w:t>
      </w:r>
    </w:p>
    <w:p w14:paraId="1C4F4382" w14:textId="77777777" w:rsidR="00B51094" w:rsidRPr="00FD754D" w:rsidRDefault="00B51094" w:rsidP="00B51094">
      <w:pPr>
        <w:pStyle w:val="Lijstalinea"/>
        <w:numPr>
          <w:ilvl w:val="0"/>
          <w:numId w:val="10"/>
        </w:numPr>
      </w:pPr>
      <w:r w:rsidRPr="00FD754D">
        <w:t>Er is een mechanisme beschikbaar om de sneltoets opnieuw toe te wijzen aan één of meerdere niet-afdrukbare tekens (bijv. Ctrl, Alt, enz.);</w:t>
      </w:r>
    </w:p>
    <w:p w14:paraId="27DD92D1" w14:textId="77777777" w:rsidR="00B51094" w:rsidRPr="00FD754D" w:rsidRDefault="00B51094" w:rsidP="00B51094">
      <w:pPr>
        <w:pStyle w:val="Lijstalinea"/>
        <w:numPr>
          <w:ilvl w:val="0"/>
          <w:numId w:val="10"/>
        </w:numPr>
      </w:pPr>
      <w:r w:rsidRPr="00FD754D">
        <w:t>De sneltoets voor een component van de gebruikersinterface is alleen actief wanneer de betreffende component de focus heeft.</w:t>
      </w:r>
    </w:p>
    <w:p w14:paraId="3723DD49" w14:textId="77777777" w:rsidR="00FD754D" w:rsidRPr="00FD754D" w:rsidRDefault="00D0019E" w:rsidP="00FD754D">
      <w:pPr>
        <w:ind w:left="708"/>
      </w:pPr>
      <w:hyperlink r:id="rId34" w:anchor="enkel-teken-sneltoetsen" w:history="1">
        <w:r w:rsidR="00FD754D" w:rsidRPr="00FD754D">
          <w:rPr>
            <w:color w:val="0563C1" w:themeColor="hyperlink"/>
            <w:u w:val="single"/>
          </w:rPr>
          <w:t>Meer informatie over succescriterium 2.1.4</w:t>
        </w:r>
      </w:hyperlink>
    </w:p>
    <w:p w14:paraId="75ED1B26" w14:textId="77777777" w:rsidR="00FD754D" w:rsidRPr="00FD754D" w:rsidRDefault="00FD754D" w:rsidP="00FD754D">
      <w:pPr>
        <w:keepNext/>
        <w:keepLines/>
        <w:spacing w:before="240" w:after="0"/>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Richtlijn 2.2: Genoeg tijd</w:t>
      </w:r>
    </w:p>
    <w:p w14:paraId="243774A5" w14:textId="77777777" w:rsidR="00FD754D" w:rsidRPr="00FD754D" w:rsidRDefault="00FD754D" w:rsidP="00FD754D">
      <w:r w:rsidRPr="00FD754D">
        <w:t>Geef gebruikers genoeg tijd om content te lezen en te gebruiken.</w:t>
      </w:r>
    </w:p>
    <w:p w14:paraId="7E82B0E2" w14:textId="77777777" w:rsidR="00FD754D" w:rsidRPr="00FD754D" w:rsidRDefault="00FD754D" w:rsidP="00FD754D">
      <w:pPr>
        <w:keepNext/>
        <w:keepLines/>
        <w:spacing w:before="240" w:after="0"/>
        <w:ind w:left="708"/>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 xml:space="preserve">Succescriterium 2.2.1: Timing aanpasbaar </w:t>
      </w:r>
    </w:p>
    <w:p w14:paraId="76C8D139"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110F731E" w14:textId="77777777" w:rsidR="00FD754D" w:rsidRPr="00FD754D" w:rsidRDefault="00FD754D" w:rsidP="00FD754D">
      <w:pPr>
        <w:ind w:left="708"/>
      </w:pPr>
      <w:r w:rsidRPr="00FD754D">
        <w:t>Voor elke tijdslimiet die door de content wordt ingesteld, geldt ten minste één van de volgende zaken:</w:t>
      </w:r>
    </w:p>
    <w:p w14:paraId="364478F0" w14:textId="77777777" w:rsidR="00B51094" w:rsidRPr="00FD754D" w:rsidRDefault="00B51094" w:rsidP="00B51094">
      <w:pPr>
        <w:pStyle w:val="Lijstalinea"/>
        <w:numPr>
          <w:ilvl w:val="0"/>
          <w:numId w:val="11"/>
        </w:numPr>
      </w:pPr>
      <w:r w:rsidRPr="00FD754D">
        <w:t>De gebruiker kan de tijdslimiet uitzetten voordat die wordt bereikt; of</w:t>
      </w:r>
    </w:p>
    <w:p w14:paraId="7BE0699F" w14:textId="77777777" w:rsidR="00B51094" w:rsidRPr="00FD754D" w:rsidRDefault="00B51094" w:rsidP="00B51094">
      <w:pPr>
        <w:pStyle w:val="Lijstalinea"/>
        <w:numPr>
          <w:ilvl w:val="0"/>
          <w:numId w:val="11"/>
        </w:numPr>
      </w:pPr>
      <w:r w:rsidRPr="00FD754D">
        <w:t>De gebruiker mag de tijdslimiet aanpassen voordat deze is verstreken over een bereik van ten minste tien keer de standaardinstelling; of</w:t>
      </w:r>
    </w:p>
    <w:p w14:paraId="6B41022E" w14:textId="77777777" w:rsidR="00B51094" w:rsidRPr="00FD754D" w:rsidRDefault="00B51094" w:rsidP="00B51094">
      <w:pPr>
        <w:pStyle w:val="Lijstalinea"/>
        <w:numPr>
          <w:ilvl w:val="0"/>
          <w:numId w:val="11"/>
        </w:numPr>
      </w:pPr>
      <w:r w:rsidRPr="00FD754D">
        <w:t>De gebruiker wordt gewaarschuwd voor de tijd afloopt en krijgt ten minste 20 seconden om de tijdslimiet met een eenvoudige handeling te verlengen (bijvoorbeeld, "druk op de spatiebalk"), en de gebruiker mag de tijdslimiet ten minste tien keer verlengen; of</w:t>
      </w:r>
    </w:p>
    <w:p w14:paraId="37FD7DA5" w14:textId="77777777" w:rsidR="00B51094" w:rsidRPr="00FD754D" w:rsidRDefault="00B51094" w:rsidP="00B51094">
      <w:pPr>
        <w:pStyle w:val="Lijstalinea"/>
        <w:numPr>
          <w:ilvl w:val="0"/>
          <w:numId w:val="11"/>
        </w:numPr>
      </w:pPr>
      <w:r w:rsidRPr="00FD754D">
        <w:t xml:space="preserve">De tijdslimiet is onderdeel van een </w:t>
      </w:r>
      <w:proofErr w:type="spellStart"/>
      <w:r w:rsidRPr="00FD754D">
        <w:t>realtime</w:t>
      </w:r>
      <w:proofErr w:type="spellEnd"/>
      <w:r w:rsidRPr="00FD754D">
        <w:t xml:space="preserve"> gebeurtenis (een veiling bijvoorbeeld) en er is geen alternatief voor de tijdslimiet mogelijk; of</w:t>
      </w:r>
    </w:p>
    <w:p w14:paraId="12CA022E" w14:textId="77777777" w:rsidR="00B51094" w:rsidRPr="00FD754D" w:rsidRDefault="00B51094" w:rsidP="00B51094">
      <w:pPr>
        <w:pStyle w:val="Lijstalinea"/>
        <w:numPr>
          <w:ilvl w:val="0"/>
          <w:numId w:val="11"/>
        </w:numPr>
      </w:pPr>
      <w:r w:rsidRPr="00FD754D">
        <w:t>De tijdslimiet is essentieel en verlenging zou de activiteit ongeldig maken; of</w:t>
      </w:r>
    </w:p>
    <w:p w14:paraId="6AC24D04" w14:textId="77777777" w:rsidR="00B51094" w:rsidRPr="00FD754D" w:rsidRDefault="00B51094" w:rsidP="00B51094">
      <w:pPr>
        <w:pStyle w:val="Lijstalinea"/>
        <w:numPr>
          <w:ilvl w:val="0"/>
          <w:numId w:val="11"/>
        </w:numPr>
      </w:pPr>
      <w:r w:rsidRPr="00FD754D">
        <w:t>De tijdslimiet is langer dan 20 uur.</w:t>
      </w:r>
    </w:p>
    <w:p w14:paraId="02E24F78" w14:textId="77777777" w:rsidR="00FD754D" w:rsidRPr="00FD754D" w:rsidRDefault="00D0019E" w:rsidP="00FD754D">
      <w:pPr>
        <w:ind w:left="708"/>
      </w:pPr>
      <w:hyperlink r:id="rId35" w:anchor="timing-aanpasbaar" w:history="1">
        <w:r w:rsidR="00FD754D" w:rsidRPr="00FD754D">
          <w:rPr>
            <w:color w:val="0563C1" w:themeColor="hyperlink"/>
            <w:u w:val="single"/>
          </w:rPr>
          <w:t>Meer informatie over succescriterium 2.2.1</w:t>
        </w:r>
      </w:hyperlink>
    </w:p>
    <w:p w14:paraId="3F0F69B6" w14:textId="77777777" w:rsidR="00FD754D" w:rsidRPr="00FD754D" w:rsidRDefault="00FD754D" w:rsidP="00FD754D">
      <w:pPr>
        <w:ind w:left="708"/>
        <w:rPr>
          <w:i/>
          <w:iCs/>
        </w:rPr>
      </w:pPr>
      <w:r w:rsidRPr="00FD754D">
        <w:rPr>
          <w:i/>
          <w:iCs/>
        </w:rPr>
        <w:t>In dit onderzoek is alleen de content van de website onderzocht. Mogelijke problemen met de techniek worden hier niet vermeld.</w:t>
      </w:r>
    </w:p>
    <w:p w14:paraId="4D575106" w14:textId="77777777" w:rsidR="00FD754D" w:rsidRPr="00FD754D" w:rsidRDefault="00FD754D" w:rsidP="00FD754D">
      <w:pPr>
        <w:keepNext/>
        <w:keepLines/>
        <w:spacing w:before="240" w:after="0"/>
        <w:ind w:left="708"/>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 xml:space="preserve">Succescriterium 2.2.2: Pauzeren, stoppen, verbergen </w:t>
      </w:r>
    </w:p>
    <w:p w14:paraId="29CC1EDC"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16C8A2EF" w14:textId="77777777" w:rsidR="00FD754D" w:rsidRPr="00FD754D" w:rsidRDefault="00FD754D" w:rsidP="00FD754D">
      <w:pPr>
        <w:ind w:left="708"/>
      </w:pPr>
      <w:r w:rsidRPr="00FD754D">
        <w:t>Voor elke tijdslimiet die door de content wordt ingesteld, geldt ten minste één van de volgende zaken:</w:t>
      </w:r>
    </w:p>
    <w:p w14:paraId="3F707EEB" w14:textId="77777777" w:rsidR="00B51094" w:rsidRPr="00FD754D" w:rsidRDefault="00B51094" w:rsidP="00B51094">
      <w:pPr>
        <w:pStyle w:val="Lijstalinea"/>
        <w:numPr>
          <w:ilvl w:val="0"/>
          <w:numId w:val="12"/>
        </w:numPr>
      </w:pPr>
      <w:r w:rsidRPr="00FD754D">
        <w:t>De gebruiker kan de tijdslimiet uitzetten voordat die wordt bereikt; of</w:t>
      </w:r>
    </w:p>
    <w:p w14:paraId="59C1DF74" w14:textId="77777777" w:rsidR="00B51094" w:rsidRPr="00FD754D" w:rsidRDefault="00B51094" w:rsidP="00B51094">
      <w:pPr>
        <w:pStyle w:val="Lijstalinea"/>
        <w:numPr>
          <w:ilvl w:val="0"/>
          <w:numId w:val="12"/>
        </w:numPr>
      </w:pPr>
      <w:r w:rsidRPr="00FD754D">
        <w:t>De gebruiker mag de tijdslimiet aanpassen voordat deze is verstreken over een bereik van ten minste tien keer de standaardinstelling; of</w:t>
      </w:r>
    </w:p>
    <w:p w14:paraId="7DA64472" w14:textId="77777777" w:rsidR="00B51094" w:rsidRPr="00FD754D" w:rsidRDefault="00B51094" w:rsidP="00B51094">
      <w:pPr>
        <w:pStyle w:val="Lijstalinea"/>
        <w:numPr>
          <w:ilvl w:val="0"/>
          <w:numId w:val="12"/>
        </w:numPr>
      </w:pPr>
      <w:r w:rsidRPr="00FD754D">
        <w:t>De gebruiker wordt gewaarschuwd voor de tijd afloopt en krijgt ten minste 20 seconden om de tijdslimiet met een eenvoudige handeling te verlengen (bijvoorbeeld, "druk op de spatiebalk"), en de gebruiker mag de tijdslimiet ten minste tien keer verlengen; of</w:t>
      </w:r>
    </w:p>
    <w:p w14:paraId="6E9CCB6A" w14:textId="77777777" w:rsidR="00B51094" w:rsidRPr="00FD754D" w:rsidRDefault="00B51094" w:rsidP="00B51094">
      <w:pPr>
        <w:pStyle w:val="Lijstalinea"/>
        <w:numPr>
          <w:ilvl w:val="0"/>
          <w:numId w:val="12"/>
        </w:numPr>
      </w:pPr>
      <w:r w:rsidRPr="00FD754D">
        <w:t xml:space="preserve">De tijdslimiet is onderdeel van een </w:t>
      </w:r>
      <w:proofErr w:type="spellStart"/>
      <w:r w:rsidRPr="00FD754D">
        <w:t>realtime</w:t>
      </w:r>
      <w:proofErr w:type="spellEnd"/>
      <w:r w:rsidRPr="00FD754D">
        <w:t xml:space="preserve"> gebeurtenis (een veiling bijvoorbeeld) en er is geen alternatief voor de tijdslimiet mogelijk; of</w:t>
      </w:r>
    </w:p>
    <w:p w14:paraId="1034810B" w14:textId="77777777" w:rsidR="00B51094" w:rsidRPr="00FD754D" w:rsidRDefault="00B51094" w:rsidP="00B51094">
      <w:pPr>
        <w:pStyle w:val="Lijstalinea"/>
        <w:numPr>
          <w:ilvl w:val="0"/>
          <w:numId w:val="12"/>
        </w:numPr>
      </w:pPr>
      <w:r w:rsidRPr="00FD754D">
        <w:t>De tijdslimiet is essentieel en verlenging zou de activiteit ongeldig maken; of</w:t>
      </w:r>
    </w:p>
    <w:p w14:paraId="49474D40" w14:textId="77777777" w:rsidR="00B51094" w:rsidRPr="00FD754D" w:rsidRDefault="00B51094" w:rsidP="00B51094">
      <w:pPr>
        <w:pStyle w:val="Lijstalinea"/>
        <w:numPr>
          <w:ilvl w:val="0"/>
          <w:numId w:val="12"/>
        </w:numPr>
      </w:pPr>
      <w:r w:rsidRPr="00FD754D">
        <w:t>De tijdslimiet is langer dan 20 uur.</w:t>
      </w:r>
    </w:p>
    <w:p w14:paraId="4296A4C8" w14:textId="77777777" w:rsidR="00FD754D" w:rsidRPr="00FD754D" w:rsidRDefault="00D0019E" w:rsidP="00FD754D">
      <w:pPr>
        <w:ind w:left="708"/>
      </w:pPr>
      <w:hyperlink r:id="rId36" w:anchor="pauzeren-stoppen-verbergen" w:history="1">
        <w:r w:rsidR="00FD754D" w:rsidRPr="00FD754D">
          <w:rPr>
            <w:color w:val="0563C1" w:themeColor="hyperlink"/>
            <w:u w:val="single"/>
          </w:rPr>
          <w:t>Meer informatie over succescriterium 2.2.2</w:t>
        </w:r>
      </w:hyperlink>
    </w:p>
    <w:p w14:paraId="283C5244" w14:textId="77777777" w:rsidR="00FD754D" w:rsidRPr="00FD754D" w:rsidRDefault="00FD754D" w:rsidP="00FD754D">
      <w:pPr>
        <w:ind w:left="708"/>
        <w:rPr>
          <w:i/>
          <w:iCs/>
        </w:rPr>
      </w:pPr>
      <w:r w:rsidRPr="00FD754D">
        <w:rPr>
          <w:i/>
          <w:iCs/>
        </w:rPr>
        <w:t>In dit onderzoek is alleen de content van de website onderzocht. Mogelijke problemen met de techniek worden hier niet vermeld.</w:t>
      </w:r>
    </w:p>
    <w:p w14:paraId="2D2CCABA" w14:textId="77777777" w:rsidR="00FD754D" w:rsidRPr="00FD754D" w:rsidRDefault="00FD754D" w:rsidP="00FD754D">
      <w:pPr>
        <w:keepNext/>
        <w:keepLines/>
        <w:spacing w:before="240" w:after="0"/>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Richtlijn 2.3: Toevallen en fysieke reacties</w:t>
      </w:r>
    </w:p>
    <w:p w14:paraId="2A6A1B1C" w14:textId="77777777" w:rsidR="00FD754D" w:rsidRPr="00FD754D" w:rsidRDefault="00FD754D" w:rsidP="00FD754D">
      <w:r w:rsidRPr="00FD754D">
        <w:t>Ontwerp content niet op een manier waarvan bekend is dat die toevallen of fysieke reacties veroorzaakt.</w:t>
      </w:r>
    </w:p>
    <w:p w14:paraId="439EDD55" w14:textId="77777777" w:rsidR="00FD754D" w:rsidRPr="00FD754D" w:rsidRDefault="00FD754D" w:rsidP="00FD754D">
      <w:pPr>
        <w:keepNext/>
        <w:keepLines/>
        <w:spacing w:before="240" w:after="40"/>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2.3.1: Pauzeren, stoppen, verbergen </w:t>
      </w:r>
    </w:p>
    <w:p w14:paraId="26E8DA1C"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06038BD8" w14:textId="77777777" w:rsidR="00FD754D" w:rsidRPr="00FD754D" w:rsidRDefault="00FD754D" w:rsidP="00FD754D">
      <w:pPr>
        <w:ind w:left="708"/>
      </w:pPr>
      <w:r w:rsidRPr="00FD754D">
        <w:t xml:space="preserve">Webpagina's bevatten niets wat meer dan drie keer flitst in enige periode van één seconde of de flits is beneden de algemene flits- en </w:t>
      </w:r>
      <w:proofErr w:type="spellStart"/>
      <w:r w:rsidRPr="00FD754D">
        <w:t>rodeflitsdrempelwaarden</w:t>
      </w:r>
      <w:proofErr w:type="spellEnd"/>
      <w:r w:rsidRPr="00FD754D">
        <w:t>.</w:t>
      </w:r>
    </w:p>
    <w:p w14:paraId="511890F2" w14:textId="77777777" w:rsidR="00FD754D" w:rsidRPr="00FD754D" w:rsidRDefault="00D0019E" w:rsidP="00FD754D">
      <w:pPr>
        <w:ind w:left="708"/>
      </w:pPr>
      <w:hyperlink r:id="rId37" w:anchor="drie-flitsen-of-beneden-drempelwaarde" w:history="1">
        <w:r w:rsidR="00FD754D" w:rsidRPr="00FD754D">
          <w:rPr>
            <w:color w:val="0563C1" w:themeColor="hyperlink"/>
            <w:u w:val="single"/>
          </w:rPr>
          <w:t>Meer informatie over succescriterium 2.3.1</w:t>
        </w:r>
      </w:hyperlink>
    </w:p>
    <w:p w14:paraId="367D6596" w14:textId="77777777" w:rsidR="00FD754D" w:rsidRPr="00FD754D" w:rsidRDefault="00FD754D" w:rsidP="00FD754D">
      <w:pPr>
        <w:keepNext/>
        <w:keepLines/>
        <w:spacing w:before="240" w:after="0"/>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 xml:space="preserve">Richtlijn 2.4: </w:t>
      </w:r>
      <w:proofErr w:type="spellStart"/>
      <w:r w:rsidRPr="00FD754D">
        <w:rPr>
          <w:rFonts w:eastAsiaTheme="majorEastAsia" w:cstheme="majorBidi"/>
          <w:color w:val="2F5496" w:themeColor="accent1" w:themeShade="BF"/>
          <w:sz w:val="26"/>
          <w:szCs w:val="26"/>
        </w:rPr>
        <w:t>Navigeerbaar</w:t>
      </w:r>
      <w:proofErr w:type="spellEnd"/>
    </w:p>
    <w:p w14:paraId="03AF04E3" w14:textId="77777777" w:rsidR="00FD754D" w:rsidRPr="00FD754D" w:rsidRDefault="00FD754D" w:rsidP="00FD754D">
      <w:r w:rsidRPr="00FD754D">
        <w:t>Lever manieren om gebruikers te helpen navigeren, content te vinden en te bepalen waar ze zijn.</w:t>
      </w:r>
    </w:p>
    <w:p w14:paraId="6C5B2053"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2.4.1: Blokken omzeilen </w:t>
      </w:r>
    </w:p>
    <w:p w14:paraId="7EF40244"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7207DD1E" w14:textId="77777777" w:rsidR="00FD754D" w:rsidRPr="00FD754D" w:rsidRDefault="00FD754D" w:rsidP="00FD754D">
      <w:pPr>
        <w:ind w:left="708"/>
      </w:pPr>
      <w:r w:rsidRPr="00FD754D">
        <w:t>Er is een mechanisme beschikbaar om blokken content die op meerdere webpagina's worden herhaald te omzeilen.</w:t>
      </w:r>
    </w:p>
    <w:p w14:paraId="32BAAFD3" w14:textId="77777777" w:rsidR="00FD754D" w:rsidRPr="00FD754D" w:rsidRDefault="00D0019E" w:rsidP="00FD754D">
      <w:pPr>
        <w:ind w:left="708"/>
      </w:pPr>
      <w:hyperlink r:id="rId38" w:anchor="blokken-omzeilen" w:history="1">
        <w:r w:rsidR="00FD754D" w:rsidRPr="00FD754D">
          <w:rPr>
            <w:color w:val="0563C1" w:themeColor="hyperlink"/>
            <w:u w:val="single"/>
          </w:rPr>
          <w:t>Meer informatie over succescriterium 2.4.1</w:t>
        </w:r>
      </w:hyperlink>
    </w:p>
    <w:p w14:paraId="3EF80918" w14:textId="77777777" w:rsidR="00FD754D" w:rsidRPr="00FD754D" w:rsidRDefault="00FD754D" w:rsidP="00FD754D">
      <w:pPr>
        <w:ind w:left="708"/>
      </w:pPr>
      <w:r w:rsidRPr="00FD754D">
        <w:t>Dit is een contentonderzoek, daarom is dit succescriterium niet onderzocht.</w:t>
      </w:r>
    </w:p>
    <w:p w14:paraId="4C81B695"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2.4.2: Paginatitel </w:t>
      </w:r>
    </w:p>
    <w:p w14:paraId="35C2A688"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514FDE92" w14:textId="77777777" w:rsidR="00FD754D" w:rsidRPr="00FD754D" w:rsidRDefault="00FD754D" w:rsidP="00FD754D">
      <w:pPr>
        <w:ind w:left="708"/>
      </w:pPr>
      <w:r w:rsidRPr="00FD754D">
        <w:t>Webpagina's hebben titels die het onderwerp of doel beschrijven.</w:t>
      </w:r>
    </w:p>
    <w:p w14:paraId="001A76C3" w14:textId="77777777" w:rsidR="00FD754D" w:rsidRPr="00FD754D" w:rsidRDefault="00D0019E" w:rsidP="00FD754D">
      <w:pPr>
        <w:ind w:left="708"/>
        <w:rPr>
          <w:color w:val="0563C1" w:themeColor="hyperlink"/>
          <w:u w:val="single"/>
        </w:rPr>
      </w:pPr>
      <w:hyperlink r:id="rId39" w:anchor="paginatitel" w:history="1">
        <w:r w:rsidR="00FD754D" w:rsidRPr="00FD754D">
          <w:rPr>
            <w:color w:val="0563C1" w:themeColor="hyperlink"/>
            <w:u w:val="single"/>
          </w:rPr>
          <w:t>Meer informatie over succescriterium 2.4.2</w:t>
        </w:r>
      </w:hyperlink>
    </w:p>
    <w:p w14:paraId="0914C45C" w14:textId="77777777" w:rsidR="00FD754D" w:rsidRPr="00FD754D" w:rsidRDefault="00FD754D" w:rsidP="00FD754D">
      <w:pPr>
        <w:ind w:left="708"/>
        <w:rPr>
          <w:i/>
          <w:iCs/>
        </w:rPr>
      </w:pPr>
      <w:r w:rsidRPr="00FD754D">
        <w:rPr>
          <w:i/>
          <w:iCs/>
        </w:rPr>
        <w:t>In dit onderzoek is alleen de content van de website onderzocht. Mogelijke problemen met de techniek worden hier niet vermeld.</w:t>
      </w:r>
    </w:p>
    <w:p w14:paraId="7CBDBA7C"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2.4.3: Focus volgorde </w:t>
      </w:r>
    </w:p>
    <w:p w14:paraId="15A828AD"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6F2D319D" w14:textId="77777777" w:rsidR="00FD754D" w:rsidRPr="00FD754D" w:rsidRDefault="00FD754D" w:rsidP="00FD754D">
      <w:pPr>
        <w:ind w:left="708"/>
      </w:pPr>
      <w:r w:rsidRPr="00FD754D">
        <w:t>Als in webpagina's sequentieel genavigeerd kan worden en de navigatiesequenties hebben invloed op de betekenis of het gebruik, dan krijgen focusbare componenten de focus in de juiste volgorde waardoor betekenis en bedienbaarheid behouden blijft.</w:t>
      </w:r>
    </w:p>
    <w:p w14:paraId="33D539CA" w14:textId="77777777" w:rsidR="00FD754D" w:rsidRPr="00FD754D" w:rsidRDefault="00D0019E" w:rsidP="00FD754D">
      <w:pPr>
        <w:ind w:left="708"/>
      </w:pPr>
      <w:hyperlink r:id="rId40" w:anchor="focus-volgorde" w:history="1">
        <w:r w:rsidR="00FD754D" w:rsidRPr="00FD754D">
          <w:rPr>
            <w:color w:val="0563C1" w:themeColor="hyperlink"/>
            <w:u w:val="single"/>
          </w:rPr>
          <w:t>Meer informatie over succescriterium 2.4.3</w:t>
        </w:r>
      </w:hyperlink>
    </w:p>
    <w:p w14:paraId="1616C7A3" w14:textId="77777777" w:rsidR="00FD754D" w:rsidRPr="00FD754D" w:rsidRDefault="00FD754D" w:rsidP="00FD754D">
      <w:pPr>
        <w:ind w:left="708"/>
      </w:pPr>
      <w:r w:rsidRPr="00FD754D">
        <w:t>Dit is een contentonderzoek, daarom is dit succescriterium niet onderzocht.</w:t>
      </w:r>
    </w:p>
    <w:p w14:paraId="02F5761C"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2.4.4: Linksdoel </w:t>
      </w:r>
    </w:p>
    <w:p w14:paraId="08C36A6D" w14:textId="2671C335" w:rsidR="00FD754D" w:rsidRPr="00CB6669" w:rsidRDefault="00FD754D" w:rsidP="00FD754D">
      <w:pPr>
        <w:ind w:left="708"/>
        <w:rPr>
          <w:color w:val="FF0000"/>
        </w:rPr>
      </w:pPr>
      <w:r w:rsidRPr="00CB6669">
        <w:rPr>
          <w:color w:val="FF0000"/>
        </w:rPr>
        <w:t>DE ONDERZOCHTE PAGINA</w:t>
      </w:r>
      <w:r w:rsidR="00A67363" w:rsidRPr="00CB6669">
        <w:rPr>
          <w:color w:val="FF0000"/>
        </w:rPr>
        <w:t>’</w:t>
      </w:r>
      <w:r w:rsidRPr="00CB6669">
        <w:rPr>
          <w:color w:val="FF0000"/>
        </w:rPr>
        <w:t xml:space="preserve">S </w:t>
      </w:r>
      <w:r w:rsidRPr="00CB6669">
        <w:rPr>
          <w:color w:val="FF0000"/>
          <w:u w:val="double"/>
        </w:rPr>
        <w:t>VOLDOEN</w:t>
      </w:r>
      <w:r w:rsidR="00A67363" w:rsidRPr="00CB6669">
        <w:rPr>
          <w:color w:val="FF0000"/>
          <w:u w:val="double"/>
        </w:rPr>
        <w:t xml:space="preserve"> NIET</w:t>
      </w:r>
      <w:r w:rsidRPr="00CB6669">
        <w:rPr>
          <w:color w:val="FF0000"/>
        </w:rPr>
        <w:t xml:space="preserve"> AAN DIT SUCCESCRITERIUM</w:t>
      </w:r>
    </w:p>
    <w:p w14:paraId="075246A8" w14:textId="77777777" w:rsidR="00FD754D" w:rsidRPr="00FD754D" w:rsidRDefault="00FD754D" w:rsidP="00FD754D">
      <w:pPr>
        <w:ind w:left="708"/>
      </w:pPr>
      <w:r w:rsidRPr="00FD754D">
        <w:t>Het linkdoel kan bepaald worden uit enkel de linktekst of uit de linktekst samen met zijn door software bepaalde linkcontext, behalve daar waar het doel van de link een dubbelzinnige betekenis kan hebben voor gebruikers in het algemeen.</w:t>
      </w:r>
    </w:p>
    <w:p w14:paraId="7A6D413E" w14:textId="77777777" w:rsidR="00FD754D" w:rsidRDefault="00D0019E" w:rsidP="00FD754D">
      <w:pPr>
        <w:ind w:left="708"/>
        <w:rPr>
          <w:color w:val="0563C1" w:themeColor="hyperlink"/>
          <w:u w:val="single"/>
        </w:rPr>
      </w:pPr>
      <w:hyperlink r:id="rId41" w:anchor="linkdoel-in-context" w:history="1">
        <w:r w:rsidR="00FD754D" w:rsidRPr="00FD754D">
          <w:rPr>
            <w:color w:val="0563C1" w:themeColor="hyperlink"/>
            <w:u w:val="single"/>
          </w:rPr>
          <w:t>Meer informatie over succescriterium 2.4.4</w:t>
        </w:r>
      </w:hyperlink>
    </w:p>
    <w:p w14:paraId="08D33BD2" w14:textId="77777777" w:rsidR="00CB6669" w:rsidRPr="00FD754D" w:rsidRDefault="00CB6669" w:rsidP="00CB6669">
      <w:pPr>
        <w:keepNext/>
        <w:keepLines/>
        <w:spacing w:before="40" w:after="0"/>
        <w:ind w:left="708"/>
        <w:outlineLvl w:val="3"/>
        <w:rPr>
          <w:rFonts w:eastAsiaTheme="majorEastAsia" w:cstheme="majorBidi"/>
          <w:i/>
          <w:iCs/>
          <w:color w:val="2F5496" w:themeColor="accent1" w:themeShade="BF"/>
        </w:rPr>
      </w:pPr>
      <w:r w:rsidRPr="00FD754D">
        <w:rPr>
          <w:rFonts w:eastAsiaTheme="majorEastAsia" w:cstheme="majorBidi"/>
          <w:i/>
          <w:iCs/>
          <w:color w:val="2F5496" w:themeColor="accent1" w:themeShade="BF"/>
        </w:rPr>
        <w:t xml:space="preserve">Bevindingen </w:t>
      </w:r>
    </w:p>
    <w:p w14:paraId="404B40E9" w14:textId="0567C831" w:rsidR="00D17BD6" w:rsidRDefault="00D17BD6" w:rsidP="00D17BD6">
      <w:pPr>
        <w:ind w:left="708"/>
      </w:pPr>
      <w:r>
        <w:t>Een linktekst moet duidelijk maken waar de link naar verwijst. Dit zorgt ervoor dat bezoekers niet onnodig hoeven te klikken om te zien wat er achter een link zit. Daarnaast kunnen gebruikers van voorleessoftware overzichten opvragen van de links op een pagina. Die links moeten dan te begrijpen zijn zonder de context van de link. Daarom is het bijvoorbeeld niet toegestaan om bijvoorbeeld ‘klik hier’ en ‘lees verder’ te gebruiken om bezoekers door te verwijzen naar andere pagina’s of andere onderdelen van dezelfde pagina.</w:t>
      </w:r>
    </w:p>
    <w:p w14:paraId="58E47D60" w14:textId="00B1A6B2" w:rsidR="00D17BD6" w:rsidRDefault="00D17BD6" w:rsidP="00D17BD6">
      <w:pPr>
        <w:ind w:left="708"/>
      </w:pPr>
      <w:r>
        <w:t xml:space="preserve">Op de </w:t>
      </w:r>
      <w:hyperlink r:id="rId42" w:history="1">
        <w:r w:rsidRPr="00D17BD6">
          <w:rPr>
            <w:rStyle w:val="Hyperlink"/>
          </w:rPr>
          <w:t>homepage</w:t>
        </w:r>
      </w:hyperlink>
      <w:r>
        <w:t xml:space="preserve"> staat in de tekst een link op het woord "website". Dit is geen betekenisvolle link. De linktekst moet specifiek duidelijk maken waar deze naar verwijst, bijvoorbeeld: "onze pagina op Rijksportaal".</w:t>
      </w:r>
    </w:p>
    <w:p w14:paraId="6F9A2D92" w14:textId="6FFA6724" w:rsidR="00CB6669" w:rsidRPr="00FD754D" w:rsidRDefault="00D17BD6" w:rsidP="00D17BD6">
      <w:pPr>
        <w:ind w:left="708"/>
        <w:rPr>
          <w:color w:val="0563C1" w:themeColor="hyperlink"/>
          <w:u w:val="single"/>
        </w:rPr>
      </w:pPr>
      <w:r>
        <w:t xml:space="preserve">Op de pagina </w:t>
      </w:r>
      <w:hyperlink r:id="rId43" w:history="1">
        <w:r w:rsidRPr="00D17BD6">
          <w:rPr>
            <w:rStyle w:val="Hyperlink"/>
          </w:rPr>
          <w:t>Privacy</w:t>
        </w:r>
      </w:hyperlink>
      <w:r>
        <w:t xml:space="preserve"> komt een link voor op het woord "hier". Ook dit is geen betekenisvolle link. </w:t>
      </w:r>
    </w:p>
    <w:p w14:paraId="28793669" w14:textId="096FD3BD" w:rsidR="00FD754D" w:rsidRPr="00FD754D" w:rsidRDefault="00FD754D" w:rsidP="00FD754D">
      <w:pPr>
        <w:ind w:left="708"/>
        <w:rPr>
          <w:i/>
          <w:iCs/>
        </w:rPr>
      </w:pPr>
      <w:r w:rsidRPr="00FD754D">
        <w:rPr>
          <w:i/>
          <w:iCs/>
        </w:rPr>
        <w:t>In dit onderzoek is alleen de content van de website onderzocht. Mogelijke problemen met de techniek worden hier niet vermeld.</w:t>
      </w:r>
    </w:p>
    <w:p w14:paraId="4D29291E"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2.4.5: Meerdere manieren </w:t>
      </w:r>
    </w:p>
    <w:p w14:paraId="3F1B4EF9"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15B16F97" w14:textId="77777777" w:rsidR="00FD754D" w:rsidRPr="00FD754D" w:rsidRDefault="00FD754D" w:rsidP="00FD754D">
      <w:pPr>
        <w:ind w:left="708"/>
      </w:pPr>
      <w:r w:rsidRPr="00FD754D">
        <w:t>Er is meer dan één manier beschikbaar om een webpagina binnen een verzameling webpagina's te vinden, behalve wanneer de webpagina het resultaat is van, of een stap in, een proces.</w:t>
      </w:r>
    </w:p>
    <w:p w14:paraId="5312B21F" w14:textId="77777777" w:rsidR="00FD754D" w:rsidRPr="00FD754D" w:rsidRDefault="00D0019E" w:rsidP="00FD754D">
      <w:pPr>
        <w:ind w:left="708"/>
      </w:pPr>
      <w:hyperlink r:id="rId44" w:anchor="meerdere-manieren" w:history="1">
        <w:r w:rsidR="00FD754D" w:rsidRPr="00FD754D">
          <w:rPr>
            <w:color w:val="0563C1" w:themeColor="hyperlink"/>
            <w:u w:val="single"/>
          </w:rPr>
          <w:t>Meer informatie over succescriterium 2.4.5</w:t>
        </w:r>
      </w:hyperlink>
    </w:p>
    <w:p w14:paraId="0F4826EE" w14:textId="77777777" w:rsidR="00FD754D" w:rsidRPr="00FD754D" w:rsidRDefault="00FD754D" w:rsidP="00FD754D">
      <w:pPr>
        <w:ind w:left="708"/>
        <w:rPr>
          <w:i/>
          <w:iCs/>
        </w:rPr>
      </w:pPr>
      <w:r w:rsidRPr="00FD754D">
        <w:rPr>
          <w:i/>
          <w:iCs/>
        </w:rPr>
        <w:t>Dit is een contentonderzoek, daarom is dit succescriterium niet onderzocht.</w:t>
      </w:r>
    </w:p>
    <w:p w14:paraId="5E0A3FDE"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2.4.6: Koppen en labels </w:t>
      </w:r>
    </w:p>
    <w:p w14:paraId="4A410575"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3B7B433A" w14:textId="77777777" w:rsidR="00FD754D" w:rsidRPr="00FD754D" w:rsidRDefault="00FD754D" w:rsidP="00FD754D">
      <w:pPr>
        <w:ind w:left="708"/>
      </w:pPr>
      <w:r w:rsidRPr="00FD754D">
        <w:t>Koppen en labels beschrijven het onderwerp of doel.</w:t>
      </w:r>
    </w:p>
    <w:p w14:paraId="02CEED3A" w14:textId="77777777" w:rsidR="00FD754D" w:rsidRPr="00FD754D" w:rsidRDefault="00D0019E" w:rsidP="00FD754D">
      <w:pPr>
        <w:ind w:left="708"/>
      </w:pPr>
      <w:hyperlink r:id="rId45" w:anchor="koppen-en-labels" w:history="1">
        <w:r w:rsidR="00FD754D" w:rsidRPr="00FD754D">
          <w:rPr>
            <w:color w:val="0563C1" w:themeColor="hyperlink"/>
            <w:u w:val="single"/>
          </w:rPr>
          <w:t>Meer informatie over succescriterium 2.4.6</w:t>
        </w:r>
      </w:hyperlink>
    </w:p>
    <w:p w14:paraId="576F85C9" w14:textId="77777777" w:rsidR="00FD754D" w:rsidRPr="00FD754D" w:rsidRDefault="00FD754D" w:rsidP="00FD754D">
      <w:pPr>
        <w:ind w:left="708"/>
      </w:pPr>
      <w:r w:rsidRPr="00FD754D">
        <w:t>In dit onderzoek is alleen de content van de website onderzocht. Mogelijke problemen met de techniek worden hier niet vermeld.</w:t>
      </w:r>
    </w:p>
    <w:p w14:paraId="6C6C674E"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2.4.7: Focus zichtbaar </w:t>
      </w:r>
    </w:p>
    <w:p w14:paraId="15C412C6"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1E10FE17" w14:textId="77777777" w:rsidR="00FD754D" w:rsidRPr="00FD754D" w:rsidRDefault="00FD754D" w:rsidP="00FD754D">
      <w:pPr>
        <w:ind w:left="708"/>
      </w:pPr>
      <w:r w:rsidRPr="00FD754D">
        <w:t>Elke gebruikersinterface die met een toetsenbord te bedienen is, heeft een bedieningswijze waarbij de indicator van de toetsenbordfocus zichtbaar is.</w:t>
      </w:r>
    </w:p>
    <w:p w14:paraId="0CF068C3" w14:textId="77777777" w:rsidR="00FD754D" w:rsidRPr="00FD754D" w:rsidRDefault="00D0019E" w:rsidP="00FD754D">
      <w:pPr>
        <w:ind w:left="708"/>
      </w:pPr>
      <w:hyperlink r:id="rId46" w:anchor="focus-zichtbaar" w:history="1">
        <w:r w:rsidR="00FD754D" w:rsidRPr="00FD754D">
          <w:rPr>
            <w:color w:val="0563C1" w:themeColor="hyperlink"/>
            <w:u w:val="single"/>
          </w:rPr>
          <w:t>Meer informatie over succescriterium 2.4.7</w:t>
        </w:r>
      </w:hyperlink>
    </w:p>
    <w:p w14:paraId="7DEFC15A" w14:textId="77777777" w:rsidR="00FD754D" w:rsidRDefault="00FD754D" w:rsidP="00FD754D">
      <w:pPr>
        <w:ind w:left="708"/>
        <w:rPr>
          <w:i/>
          <w:iCs/>
        </w:rPr>
      </w:pPr>
      <w:r w:rsidRPr="00FD754D">
        <w:rPr>
          <w:i/>
          <w:iCs/>
        </w:rPr>
        <w:t>Dit is een contentonderzoek, daarom is dit succescriterium niet onderzocht.</w:t>
      </w:r>
    </w:p>
    <w:p w14:paraId="653DF9BE" w14:textId="77777777" w:rsidR="00B7564F" w:rsidRDefault="00B7564F" w:rsidP="00B7564F">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w:t>
      </w:r>
      <w:r>
        <w:rPr>
          <w:rFonts w:eastAsiaTheme="majorEastAsia" w:cstheme="majorBidi"/>
          <w:color w:val="2F5496" w:themeColor="accent1" w:themeShade="BF"/>
          <w:sz w:val="24"/>
          <w:szCs w:val="24"/>
        </w:rPr>
        <w:t>2</w:t>
      </w:r>
      <w:r w:rsidRPr="00FD754D">
        <w:rPr>
          <w:rFonts w:eastAsiaTheme="majorEastAsia" w:cstheme="majorBidi"/>
          <w:color w:val="2F5496" w:themeColor="accent1" w:themeShade="BF"/>
          <w:sz w:val="24"/>
          <w:szCs w:val="24"/>
        </w:rPr>
        <w:t>.</w:t>
      </w:r>
      <w:r>
        <w:rPr>
          <w:rFonts w:eastAsiaTheme="majorEastAsia" w:cstheme="majorBidi"/>
          <w:color w:val="2F5496" w:themeColor="accent1" w:themeShade="BF"/>
          <w:sz w:val="24"/>
          <w:szCs w:val="24"/>
        </w:rPr>
        <w:t>4</w:t>
      </w:r>
      <w:r w:rsidRPr="00FD754D">
        <w:rPr>
          <w:rFonts w:eastAsiaTheme="majorEastAsia" w:cstheme="majorBidi"/>
          <w:color w:val="2F5496" w:themeColor="accent1" w:themeShade="BF"/>
          <w:sz w:val="24"/>
          <w:szCs w:val="24"/>
        </w:rPr>
        <w:t>.</w:t>
      </w:r>
      <w:r>
        <w:rPr>
          <w:rFonts w:eastAsiaTheme="majorEastAsia" w:cstheme="majorBidi"/>
          <w:color w:val="2F5496" w:themeColor="accent1" w:themeShade="BF"/>
          <w:sz w:val="24"/>
          <w:szCs w:val="24"/>
        </w:rPr>
        <w:t>11</w:t>
      </w:r>
      <w:r w:rsidRPr="00FD754D">
        <w:rPr>
          <w:rFonts w:eastAsiaTheme="majorEastAsia" w:cstheme="majorBidi"/>
          <w:color w:val="2F5496" w:themeColor="accent1" w:themeShade="BF"/>
          <w:sz w:val="24"/>
          <w:szCs w:val="24"/>
        </w:rPr>
        <w:t xml:space="preserve">: </w:t>
      </w:r>
      <w:r w:rsidRPr="007B706B">
        <w:rPr>
          <w:rFonts w:eastAsiaTheme="majorEastAsia" w:cstheme="majorBidi"/>
          <w:color w:val="2F5496" w:themeColor="accent1" w:themeShade="BF"/>
          <w:sz w:val="24"/>
          <w:szCs w:val="24"/>
        </w:rPr>
        <w:t>Niet verborgen focus (minimaal)</w:t>
      </w:r>
    </w:p>
    <w:p w14:paraId="15A2E6D0" w14:textId="77777777" w:rsidR="00B7564F" w:rsidRPr="00FD754D" w:rsidRDefault="00B7564F" w:rsidP="00B7564F">
      <w:pPr>
        <w:keepNext/>
        <w:keepLines/>
        <w:spacing w:before="240" w:after="40"/>
        <w:ind w:left="708"/>
        <w:outlineLvl w:val="2"/>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257D658C" w14:textId="77777777" w:rsidR="00B7564F" w:rsidRDefault="00B7564F" w:rsidP="00B7564F">
      <w:pPr>
        <w:ind w:left="709"/>
      </w:pPr>
      <w:r w:rsidRPr="007B706B">
        <w:t>Wanneer een gebruikersinterfacecomponent toetsenbordfocus krijgt, wordt de component niet volledig verborgen</w:t>
      </w:r>
      <w:r>
        <w:t>,</w:t>
      </w:r>
      <w:r w:rsidRPr="007B706B">
        <w:t xml:space="preserve"> door de auteur gemaakte inhoud.</w:t>
      </w:r>
    </w:p>
    <w:p w14:paraId="56AD773C" w14:textId="77777777" w:rsidR="00B7564F" w:rsidRDefault="00B7564F" w:rsidP="00B7564F">
      <w:pPr>
        <w:ind w:left="709"/>
      </w:pPr>
      <w:r>
        <w:t>Wanneer inhoud in een configureerbare interface door de gebruiker kan worden verplaatst, worden alleen de beginposities van door de gebruiker verplaatsbare inhoud in aanmerking genomen voor het testen en de conformiteit van dit succescriterium.</w:t>
      </w:r>
    </w:p>
    <w:p w14:paraId="57C42EA8" w14:textId="77777777" w:rsidR="00B7564F" w:rsidRDefault="00B7564F" w:rsidP="00B7564F">
      <w:pPr>
        <w:ind w:left="709"/>
      </w:pPr>
      <w:r>
        <w:t>Inhoud die door de gebruiker wordt geopend, kan de gefocuste component verbergen. Als de gebruiker de gefocuste component kan onthullen zonder de toetsenbordfocus te verplaatsen, wordt de gefocuste component niet als verborgen beschouwd omwille van door de auteur gecreëerde inhoud.</w:t>
      </w:r>
    </w:p>
    <w:p w14:paraId="1C3ED885" w14:textId="77777777" w:rsidR="00B7564F" w:rsidRPr="00FD754D" w:rsidRDefault="00D0019E" w:rsidP="00B7564F">
      <w:pPr>
        <w:ind w:left="708"/>
      </w:pPr>
      <w:hyperlink r:id="rId47" w:history="1">
        <w:r w:rsidR="00B7564F" w:rsidRPr="00FD754D">
          <w:rPr>
            <w:color w:val="0563C1" w:themeColor="hyperlink"/>
            <w:u w:val="single"/>
          </w:rPr>
          <w:t xml:space="preserve">Meer informatie over succescriterium </w:t>
        </w:r>
        <w:r w:rsidR="00B7564F">
          <w:rPr>
            <w:color w:val="0563C1" w:themeColor="hyperlink"/>
            <w:u w:val="single"/>
          </w:rPr>
          <w:t>2.4.11</w:t>
        </w:r>
      </w:hyperlink>
    </w:p>
    <w:p w14:paraId="320538F7" w14:textId="77777777" w:rsidR="00B7564F" w:rsidRPr="00FD754D" w:rsidRDefault="00B7564F" w:rsidP="00B7564F">
      <w:pPr>
        <w:spacing w:before="200" w:after="160"/>
        <w:ind w:left="708" w:right="864"/>
        <w:rPr>
          <w:i/>
          <w:iCs/>
          <w:color w:val="404040" w:themeColor="text1" w:themeTint="BF"/>
        </w:rPr>
      </w:pPr>
      <w:r w:rsidRPr="00FD754D">
        <w:rPr>
          <w:i/>
          <w:iCs/>
          <w:color w:val="404040" w:themeColor="text1" w:themeTint="BF"/>
        </w:rPr>
        <w:t>Dit is een contentonderzoek, daarom is dit succescriterium niet onderzocht.</w:t>
      </w:r>
    </w:p>
    <w:p w14:paraId="0C1A3A5F" w14:textId="77777777" w:rsidR="00B7564F" w:rsidRPr="00FD754D" w:rsidRDefault="00B7564F" w:rsidP="00FD754D">
      <w:pPr>
        <w:ind w:left="708"/>
        <w:rPr>
          <w:i/>
          <w:iCs/>
        </w:rPr>
      </w:pPr>
    </w:p>
    <w:p w14:paraId="71D98298" w14:textId="77777777" w:rsidR="00FD754D" w:rsidRPr="00FD754D" w:rsidRDefault="00FD754D" w:rsidP="00FD754D">
      <w:pPr>
        <w:keepNext/>
        <w:keepLines/>
        <w:spacing w:before="240" w:after="0"/>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Richtlijn 2.5: Input modaliteiten</w:t>
      </w:r>
    </w:p>
    <w:p w14:paraId="4073E672" w14:textId="77777777" w:rsidR="00FD754D" w:rsidRPr="00FD754D" w:rsidRDefault="00FD754D" w:rsidP="00FD754D">
      <w:r w:rsidRPr="00FD754D">
        <w:t>Maak het eenvoudiger voor gebruikers om de functionaliteit te bedienen met andere vormen van invoer dan alleen het toetsenbord.</w:t>
      </w:r>
    </w:p>
    <w:p w14:paraId="395C8C8A"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2.5.1: Aanwijzergebaren </w:t>
      </w:r>
    </w:p>
    <w:p w14:paraId="2E885DE7"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4087439B" w14:textId="77777777" w:rsidR="00FD754D" w:rsidRPr="00FD754D" w:rsidRDefault="00FD754D" w:rsidP="00FD754D">
      <w:pPr>
        <w:ind w:left="708"/>
      </w:pPr>
      <w:r w:rsidRPr="00FD754D">
        <w:t xml:space="preserve">Alle functionaliteit waarmee bij de bediening gebruik wordt gemaakt van </w:t>
      </w:r>
      <w:proofErr w:type="spellStart"/>
      <w:r w:rsidRPr="00FD754D">
        <w:t>meerpunts</w:t>
      </w:r>
      <w:proofErr w:type="spellEnd"/>
      <w:r w:rsidRPr="00FD754D">
        <w:t xml:space="preserve">- of </w:t>
      </w:r>
      <w:proofErr w:type="spellStart"/>
      <w:r w:rsidRPr="00FD754D">
        <w:t>padgebaseerde</w:t>
      </w:r>
      <w:proofErr w:type="spellEnd"/>
      <w:r w:rsidRPr="00FD754D">
        <w:t xml:space="preserve"> gebaren, kan worden bediend met een enkele aanwijzer zonder een </w:t>
      </w:r>
      <w:proofErr w:type="spellStart"/>
      <w:r w:rsidRPr="00FD754D">
        <w:t>padgebaseerd</w:t>
      </w:r>
      <w:proofErr w:type="spellEnd"/>
      <w:r w:rsidRPr="00FD754D">
        <w:t xml:space="preserve"> gebaar, tenzij een </w:t>
      </w:r>
      <w:proofErr w:type="spellStart"/>
      <w:r w:rsidRPr="00FD754D">
        <w:t>meerpunts</w:t>
      </w:r>
      <w:proofErr w:type="spellEnd"/>
      <w:r w:rsidRPr="00FD754D">
        <w:t xml:space="preserve">- of </w:t>
      </w:r>
      <w:proofErr w:type="spellStart"/>
      <w:r w:rsidRPr="00FD754D">
        <w:t>padgebaseerd</w:t>
      </w:r>
      <w:proofErr w:type="spellEnd"/>
      <w:r w:rsidRPr="00FD754D">
        <w:t xml:space="preserve"> gebaar essentieel is.</w:t>
      </w:r>
    </w:p>
    <w:p w14:paraId="20395F3C" w14:textId="77777777" w:rsidR="00FD754D" w:rsidRPr="00FD754D" w:rsidRDefault="00D0019E" w:rsidP="00FD754D">
      <w:pPr>
        <w:ind w:left="708"/>
      </w:pPr>
      <w:hyperlink r:id="rId48" w:anchor="aanwijzergebaren" w:history="1">
        <w:r w:rsidR="00FD754D" w:rsidRPr="00FD754D">
          <w:rPr>
            <w:color w:val="0563C1" w:themeColor="hyperlink"/>
            <w:u w:val="single"/>
          </w:rPr>
          <w:t>Meer informatie over succescriterium 2.5.1</w:t>
        </w:r>
      </w:hyperlink>
    </w:p>
    <w:p w14:paraId="5407570A" w14:textId="77777777" w:rsidR="00FD754D" w:rsidRPr="00FD754D" w:rsidRDefault="00FD754D" w:rsidP="00FD754D">
      <w:pPr>
        <w:ind w:left="708"/>
        <w:rPr>
          <w:i/>
          <w:iCs/>
        </w:rPr>
      </w:pPr>
      <w:r w:rsidRPr="00FD754D">
        <w:rPr>
          <w:i/>
          <w:iCs/>
        </w:rPr>
        <w:t>Dit is een contentonderzoek, daarom is dit succescriterium niet onderzocht.</w:t>
      </w:r>
    </w:p>
    <w:p w14:paraId="38A2F718"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2.5.2: Aanwijzerannulering </w:t>
      </w:r>
    </w:p>
    <w:p w14:paraId="5EEE331A"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732B4F0C" w14:textId="77777777" w:rsidR="00FD754D" w:rsidRPr="00FD754D" w:rsidRDefault="00FD754D" w:rsidP="00FD754D">
      <w:pPr>
        <w:ind w:left="708"/>
      </w:pPr>
      <w:r w:rsidRPr="00FD754D">
        <w:t>Voor functionaliteit die kan worden bediend met een enkele aanwijzer, geldt ten minste één van de volgende zaken:</w:t>
      </w:r>
    </w:p>
    <w:p w14:paraId="20399F86" w14:textId="77777777" w:rsidR="00B51094" w:rsidRPr="00FD754D" w:rsidRDefault="00B51094" w:rsidP="00B51094">
      <w:pPr>
        <w:pStyle w:val="Lijstalinea"/>
        <w:numPr>
          <w:ilvl w:val="0"/>
          <w:numId w:val="13"/>
        </w:numPr>
      </w:pPr>
      <w:r w:rsidRPr="00FD754D">
        <w:t>Het down-event van de aanwijzer wordt niet gebruikt om enig onderdeel van de functie uit te voeren;</w:t>
      </w:r>
    </w:p>
    <w:p w14:paraId="5DA99053" w14:textId="77777777" w:rsidR="00B51094" w:rsidRPr="00FD754D" w:rsidRDefault="00B51094" w:rsidP="00B51094">
      <w:pPr>
        <w:pStyle w:val="Lijstalinea"/>
        <w:numPr>
          <w:ilvl w:val="0"/>
          <w:numId w:val="13"/>
        </w:numPr>
      </w:pPr>
      <w:r w:rsidRPr="00FD754D">
        <w:t>De functie wordt voltooid door het up-event en er is een mechanisme beschikbaar om de functie af te breken voordat deze wordt voltooid of om de functie ongedaan te maken als deze is voltooid;</w:t>
      </w:r>
    </w:p>
    <w:p w14:paraId="4D12A647" w14:textId="77777777" w:rsidR="00B51094" w:rsidRPr="00FD754D" w:rsidRDefault="00B51094" w:rsidP="00B51094">
      <w:pPr>
        <w:pStyle w:val="Lijstalinea"/>
        <w:numPr>
          <w:ilvl w:val="0"/>
          <w:numId w:val="13"/>
        </w:numPr>
      </w:pPr>
      <w:r w:rsidRPr="00FD754D">
        <w:t>Met het up-event wordt elk resultaat van het voorgaande down-event ongedaan gemaakt;</w:t>
      </w:r>
    </w:p>
    <w:p w14:paraId="5F81E1BC" w14:textId="77777777" w:rsidR="00B51094" w:rsidRPr="00FD754D" w:rsidRDefault="00B51094" w:rsidP="00B51094">
      <w:pPr>
        <w:pStyle w:val="Lijstalinea"/>
        <w:numPr>
          <w:ilvl w:val="0"/>
          <w:numId w:val="13"/>
        </w:numPr>
      </w:pPr>
      <w:r w:rsidRPr="00FD754D">
        <w:t>Het voltooien van de functie met het down-event is essentieel.</w:t>
      </w:r>
    </w:p>
    <w:p w14:paraId="2CB64696" w14:textId="77777777" w:rsidR="00FD754D" w:rsidRPr="00FD754D" w:rsidRDefault="00D0019E" w:rsidP="00FD754D">
      <w:pPr>
        <w:ind w:left="708"/>
      </w:pPr>
      <w:hyperlink r:id="rId49" w:anchor="aanwijzerannulering" w:history="1">
        <w:r w:rsidR="00FD754D" w:rsidRPr="00FD754D">
          <w:rPr>
            <w:color w:val="0563C1" w:themeColor="hyperlink"/>
            <w:u w:val="single"/>
          </w:rPr>
          <w:t>Meer informatie over succescriterium 2.5.2</w:t>
        </w:r>
      </w:hyperlink>
    </w:p>
    <w:p w14:paraId="67BEB298" w14:textId="77777777" w:rsidR="00FD754D" w:rsidRPr="00FD754D" w:rsidRDefault="00FD754D" w:rsidP="00FD754D">
      <w:pPr>
        <w:ind w:left="708"/>
      </w:pPr>
      <w:r w:rsidRPr="00FD754D">
        <w:t>Dit is een contentonderzoek, daarom is dit succescriterium niet onderzocht.</w:t>
      </w:r>
    </w:p>
    <w:p w14:paraId="19D663B6"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2.5.3: Label in namen </w:t>
      </w:r>
    </w:p>
    <w:p w14:paraId="50BC0592"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582EA4AE" w14:textId="77777777" w:rsidR="00FD754D" w:rsidRPr="00FD754D" w:rsidRDefault="00FD754D" w:rsidP="00FD754D">
      <w:pPr>
        <w:ind w:left="708"/>
      </w:pPr>
      <w:r w:rsidRPr="00FD754D">
        <w:t>Bij componenten van de gebruikersinterface met labels die tekst of afbeeldingen van tekst bevatten, bevat de naam de tekst die visueel wordt weergegeven.</w:t>
      </w:r>
    </w:p>
    <w:p w14:paraId="10707D9B" w14:textId="77777777" w:rsidR="00FD754D" w:rsidRPr="00FD754D" w:rsidRDefault="00D0019E" w:rsidP="00FD754D">
      <w:pPr>
        <w:ind w:left="708"/>
      </w:pPr>
      <w:hyperlink r:id="rId50" w:anchor="label-in-naam" w:history="1">
        <w:r w:rsidR="00FD754D" w:rsidRPr="00FD754D">
          <w:rPr>
            <w:color w:val="0563C1" w:themeColor="hyperlink"/>
            <w:u w:val="single"/>
          </w:rPr>
          <w:t>Meer informatie over succescriterium 2.5.3</w:t>
        </w:r>
      </w:hyperlink>
    </w:p>
    <w:p w14:paraId="468F6758" w14:textId="77777777" w:rsidR="00FD754D" w:rsidRPr="00FD754D" w:rsidRDefault="00FD754D" w:rsidP="00FD754D">
      <w:pPr>
        <w:ind w:left="708"/>
        <w:rPr>
          <w:i/>
          <w:iCs/>
        </w:rPr>
      </w:pPr>
      <w:r w:rsidRPr="00FD754D">
        <w:rPr>
          <w:i/>
          <w:iCs/>
        </w:rPr>
        <w:t>In dit onderzoek is alleen de content van de website onderzocht. Mogelijke problemen met de techniek worden hier niet vermeld.</w:t>
      </w:r>
    </w:p>
    <w:p w14:paraId="067C721D"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2.5.4: Bewegingsactivering </w:t>
      </w:r>
    </w:p>
    <w:p w14:paraId="6F327F86"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7F533255" w14:textId="77777777" w:rsidR="00FD754D" w:rsidRPr="00FD754D" w:rsidRDefault="00FD754D" w:rsidP="00FD754D">
      <w:pPr>
        <w:ind w:left="708"/>
      </w:pPr>
      <w:r w:rsidRPr="00FD754D">
        <w:t>Functionaliteit die kan worden bediend door de beweging van een apparaat of beweging van een gebruiker, kan ook worden bediend met componenten van de gebruikersinterface. De reactie op de beweging kan worden uitgeschakeld om onbedoelde activering te voorkomen, behalve wanneer:</w:t>
      </w:r>
    </w:p>
    <w:p w14:paraId="30AB7686" w14:textId="77777777" w:rsidR="00B51094" w:rsidRPr="00FD754D" w:rsidRDefault="00B51094" w:rsidP="00B51094">
      <w:pPr>
        <w:pStyle w:val="Lijstalinea"/>
        <w:numPr>
          <w:ilvl w:val="0"/>
          <w:numId w:val="14"/>
        </w:numPr>
      </w:pPr>
      <w:r w:rsidRPr="00FD754D">
        <w:t>De beweging wordt gebruikt om de functionaliteit te bedienen via een door toegankelijkheid ondersteunde interface;</w:t>
      </w:r>
    </w:p>
    <w:p w14:paraId="3CEEAD33" w14:textId="77777777" w:rsidR="00B51094" w:rsidRPr="00FD754D" w:rsidRDefault="00B51094" w:rsidP="00B51094">
      <w:pPr>
        <w:pStyle w:val="Lijstalinea"/>
        <w:numPr>
          <w:ilvl w:val="0"/>
          <w:numId w:val="14"/>
        </w:numPr>
      </w:pPr>
      <w:r w:rsidRPr="00FD754D">
        <w:t>De beweging is essentieel voor de functie en wanneer de reactie op de beweging wordt uitgeschakeld, wordt de activiteit ongeldig gemaakt.</w:t>
      </w:r>
    </w:p>
    <w:p w14:paraId="77F5FDC5" w14:textId="77777777" w:rsidR="00FD754D" w:rsidRPr="00FD754D" w:rsidRDefault="00D0019E" w:rsidP="00FD754D">
      <w:pPr>
        <w:ind w:left="708"/>
      </w:pPr>
      <w:hyperlink r:id="rId51" w:anchor="bewegingsactivering" w:history="1">
        <w:r w:rsidR="00FD754D" w:rsidRPr="00FD754D">
          <w:rPr>
            <w:color w:val="0563C1" w:themeColor="hyperlink"/>
            <w:u w:val="single"/>
          </w:rPr>
          <w:t>Meer informatie over succescriterium 2.5.4</w:t>
        </w:r>
      </w:hyperlink>
    </w:p>
    <w:p w14:paraId="331554FF" w14:textId="77777777" w:rsidR="00FD754D" w:rsidRDefault="00FD754D" w:rsidP="00FD754D">
      <w:pPr>
        <w:ind w:left="708"/>
        <w:rPr>
          <w:i/>
          <w:iCs/>
        </w:rPr>
      </w:pPr>
      <w:r w:rsidRPr="00FD754D">
        <w:rPr>
          <w:i/>
          <w:iCs/>
        </w:rPr>
        <w:t>Dit is een contentonderzoek, daarom is dit succescriterium niet onderzocht.</w:t>
      </w:r>
    </w:p>
    <w:p w14:paraId="56D366CC" w14:textId="77777777" w:rsidR="00D74659" w:rsidRPr="00FD754D" w:rsidRDefault="00D74659" w:rsidP="00D74659">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Succescriterium 2.5.</w:t>
      </w:r>
      <w:r>
        <w:rPr>
          <w:rFonts w:eastAsiaTheme="majorEastAsia" w:cstheme="majorBidi"/>
          <w:color w:val="2F5496" w:themeColor="accent1" w:themeShade="BF"/>
          <w:sz w:val="24"/>
          <w:szCs w:val="24"/>
        </w:rPr>
        <w:t>7</w:t>
      </w:r>
      <w:r w:rsidRPr="00FD754D">
        <w:rPr>
          <w:rFonts w:eastAsiaTheme="majorEastAsia" w:cstheme="majorBidi"/>
          <w:color w:val="2F5496" w:themeColor="accent1" w:themeShade="BF"/>
          <w:sz w:val="24"/>
          <w:szCs w:val="24"/>
        </w:rPr>
        <w:t xml:space="preserve">: </w:t>
      </w:r>
      <w:r>
        <w:rPr>
          <w:rFonts w:eastAsiaTheme="majorEastAsia" w:cstheme="majorBidi"/>
          <w:color w:val="2F5496" w:themeColor="accent1" w:themeShade="BF"/>
          <w:sz w:val="24"/>
          <w:szCs w:val="24"/>
        </w:rPr>
        <w:t>Slepende b</w:t>
      </w:r>
      <w:r w:rsidRPr="00FD754D">
        <w:rPr>
          <w:rFonts w:eastAsiaTheme="majorEastAsia" w:cstheme="majorBidi"/>
          <w:color w:val="2F5496" w:themeColor="accent1" w:themeShade="BF"/>
          <w:sz w:val="24"/>
          <w:szCs w:val="24"/>
        </w:rPr>
        <w:t>eweging</w:t>
      </w:r>
      <w:r>
        <w:rPr>
          <w:rFonts w:eastAsiaTheme="majorEastAsia" w:cstheme="majorBidi"/>
          <w:color w:val="2F5496" w:themeColor="accent1" w:themeShade="BF"/>
          <w:sz w:val="24"/>
          <w:szCs w:val="24"/>
        </w:rPr>
        <w:t>en</w:t>
      </w:r>
      <w:r w:rsidRPr="00FD754D">
        <w:rPr>
          <w:rFonts w:eastAsiaTheme="majorEastAsia" w:cstheme="majorBidi"/>
          <w:color w:val="2F5496" w:themeColor="accent1" w:themeShade="BF"/>
          <w:sz w:val="24"/>
          <w:szCs w:val="24"/>
        </w:rPr>
        <w:t xml:space="preserve"> </w:t>
      </w:r>
    </w:p>
    <w:p w14:paraId="071B7A07" w14:textId="77777777" w:rsidR="00D74659" w:rsidRPr="00FD754D" w:rsidRDefault="00D74659" w:rsidP="00D74659">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5F3EFCA7" w14:textId="77777777" w:rsidR="002A2F7D" w:rsidRDefault="002A2F7D" w:rsidP="002A2F7D">
      <w:pPr>
        <w:ind w:left="708"/>
      </w:pPr>
      <w:r w:rsidRPr="00862865">
        <w:t xml:space="preserve">Alle functionaliteit die voor de bediening gebruik maakt van een sleepbeweging kan worden bereikt door een enkele aanwijzer zonder slepen, tenzij slepen essentieel is of de functionaliteit wordt bepaald door de user-agent en niet wordt aangepast door de auteur. </w:t>
      </w:r>
    </w:p>
    <w:p w14:paraId="0E6F6DB6" w14:textId="77777777" w:rsidR="002A2F7D" w:rsidRDefault="002A2F7D" w:rsidP="002A2F7D">
      <w:pPr>
        <w:ind w:left="708"/>
      </w:pPr>
      <w:r w:rsidRPr="002356E4">
        <w:t xml:space="preserve">Succescriterium 2.5.7 is onderdeel van WCAG 2.2. Dit succescriterium is geen wettelijke norm voor websites en apps van de overheid. We adviseren om wel alvast aan de vereisten van dit succescriterium te voldoen. </w:t>
      </w:r>
    </w:p>
    <w:p w14:paraId="5B91C58C" w14:textId="77777777" w:rsidR="00D74659" w:rsidRPr="00C2599F" w:rsidRDefault="00D74659" w:rsidP="00D74659">
      <w:pPr>
        <w:ind w:left="708"/>
        <w:rPr>
          <w:rStyle w:val="Hyperlink"/>
        </w:rPr>
      </w:pPr>
      <w:r>
        <w:rPr>
          <w:color w:val="0563C1" w:themeColor="hyperlink"/>
          <w:u w:val="single"/>
        </w:rPr>
        <w:fldChar w:fldCharType="begin"/>
      </w:r>
      <w:r>
        <w:rPr>
          <w:color w:val="0563C1" w:themeColor="hyperlink"/>
          <w:u w:val="single"/>
        </w:rPr>
        <w:instrText>HYPERLINK "https://www.w3.org/WAI/WCAG22/Understanding/dragging-movements.html"</w:instrText>
      </w:r>
      <w:r>
        <w:rPr>
          <w:color w:val="0563C1" w:themeColor="hyperlink"/>
          <w:u w:val="single"/>
        </w:rPr>
      </w:r>
      <w:r>
        <w:rPr>
          <w:color w:val="0563C1" w:themeColor="hyperlink"/>
          <w:u w:val="single"/>
        </w:rPr>
        <w:fldChar w:fldCharType="separate"/>
      </w:r>
      <w:r w:rsidRPr="00C2599F">
        <w:rPr>
          <w:rStyle w:val="Hyperlink"/>
        </w:rPr>
        <w:t>Meer informatie over succescriterium 2.5.7</w:t>
      </w:r>
    </w:p>
    <w:p w14:paraId="02547A75" w14:textId="77777777" w:rsidR="00D74659" w:rsidRPr="00FD754D" w:rsidRDefault="00D74659" w:rsidP="00D74659">
      <w:pPr>
        <w:ind w:left="708"/>
        <w:rPr>
          <w:i/>
          <w:iCs/>
        </w:rPr>
      </w:pPr>
      <w:r>
        <w:rPr>
          <w:color w:val="0563C1" w:themeColor="hyperlink"/>
          <w:u w:val="single"/>
        </w:rPr>
        <w:fldChar w:fldCharType="end"/>
      </w:r>
      <w:r w:rsidRPr="00FD754D">
        <w:rPr>
          <w:i/>
          <w:iCs/>
        </w:rPr>
        <w:t>Dit is een contentonderzoek, daarom is dit succescriterium niet onderzocht.</w:t>
      </w:r>
    </w:p>
    <w:p w14:paraId="7DEA91DF" w14:textId="77777777" w:rsidR="00D74659" w:rsidRPr="00FD754D" w:rsidRDefault="00D74659" w:rsidP="00D74659">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Succescriterium 2.5.</w:t>
      </w:r>
      <w:r>
        <w:rPr>
          <w:rFonts w:eastAsiaTheme="majorEastAsia" w:cstheme="majorBidi"/>
          <w:color w:val="2F5496" w:themeColor="accent1" w:themeShade="BF"/>
          <w:sz w:val="24"/>
          <w:szCs w:val="24"/>
        </w:rPr>
        <w:t>8</w:t>
      </w:r>
      <w:r w:rsidRPr="00FD754D">
        <w:rPr>
          <w:rFonts w:eastAsiaTheme="majorEastAsia" w:cstheme="majorBidi"/>
          <w:color w:val="2F5496" w:themeColor="accent1" w:themeShade="BF"/>
          <w:sz w:val="24"/>
          <w:szCs w:val="24"/>
        </w:rPr>
        <w:t xml:space="preserve">: </w:t>
      </w:r>
      <w:r>
        <w:rPr>
          <w:rFonts w:eastAsiaTheme="majorEastAsia" w:cstheme="majorBidi"/>
          <w:color w:val="2F5496" w:themeColor="accent1" w:themeShade="BF"/>
          <w:sz w:val="24"/>
          <w:szCs w:val="24"/>
        </w:rPr>
        <w:t>Doelgrote</w:t>
      </w:r>
      <w:r w:rsidRPr="00FD754D">
        <w:rPr>
          <w:rFonts w:eastAsiaTheme="majorEastAsia" w:cstheme="majorBidi"/>
          <w:color w:val="2F5496" w:themeColor="accent1" w:themeShade="BF"/>
          <w:sz w:val="24"/>
          <w:szCs w:val="24"/>
        </w:rPr>
        <w:t xml:space="preserve"> </w:t>
      </w:r>
    </w:p>
    <w:p w14:paraId="2AEB2122" w14:textId="77777777" w:rsidR="00D74659" w:rsidRPr="00FD754D" w:rsidRDefault="00D74659" w:rsidP="00D74659">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65318E06" w14:textId="77777777" w:rsidR="002A2F7D" w:rsidRDefault="002A2F7D" w:rsidP="002A2F7D">
      <w:pPr>
        <w:ind w:left="708"/>
      </w:pPr>
      <w:r w:rsidRPr="002356E4">
        <w:t>De grootte van het aanwijsgebied voor aanwijzerinvoer is ten minste 24 bij 24 CSS-pixels, behalve in de volgende gevallen:</w:t>
      </w:r>
    </w:p>
    <w:p w14:paraId="39225C50" w14:textId="77777777" w:rsidR="002A2F7D" w:rsidRPr="002356E4" w:rsidRDefault="002A2F7D" w:rsidP="002A2F7D">
      <w:pPr>
        <w:pStyle w:val="Lijstalinea"/>
        <w:numPr>
          <w:ilvl w:val="0"/>
          <w:numId w:val="18"/>
        </w:numPr>
        <w:rPr>
          <w:color w:val="000000" w:themeColor="text1"/>
        </w:rPr>
      </w:pPr>
      <w:r w:rsidRPr="002356E4">
        <w:rPr>
          <w:color w:val="000000" w:themeColor="text1"/>
        </w:rPr>
        <w:t xml:space="preserve">Afstand: Te kleine aanwijsgebieden (minder dan 24 bij 24 CSS-pixels) zijn gepositioneerd zodat als een cirkel met een diameter van 24 CSS-pixels wordt gecentreerd op het begrenzingskader van elk aanwijsgebied, de cirkels geen ander aanwijsgebied of de cirkel voor een ander te klein aanwijsgebied overlappen; </w:t>
      </w:r>
    </w:p>
    <w:p w14:paraId="763C449F" w14:textId="77777777" w:rsidR="002A2F7D" w:rsidRPr="002356E4" w:rsidRDefault="002A2F7D" w:rsidP="002A2F7D">
      <w:pPr>
        <w:pStyle w:val="Lijstalinea"/>
        <w:numPr>
          <w:ilvl w:val="0"/>
          <w:numId w:val="18"/>
        </w:numPr>
        <w:rPr>
          <w:color w:val="000000" w:themeColor="text1"/>
        </w:rPr>
      </w:pPr>
      <w:r w:rsidRPr="002356E4">
        <w:rPr>
          <w:color w:val="000000" w:themeColor="text1"/>
        </w:rPr>
        <w:t xml:space="preserve">Gelijkwaardig: De functie kan worden bereikt via een ander bedieningselement op dezelfde pagina dat aan dit criterium voldoet; </w:t>
      </w:r>
    </w:p>
    <w:p w14:paraId="0121869F" w14:textId="77777777" w:rsidR="002A2F7D" w:rsidRPr="002356E4" w:rsidRDefault="002A2F7D" w:rsidP="002A2F7D">
      <w:pPr>
        <w:pStyle w:val="Lijstalinea"/>
        <w:numPr>
          <w:ilvl w:val="0"/>
          <w:numId w:val="18"/>
        </w:numPr>
        <w:rPr>
          <w:color w:val="000000" w:themeColor="text1"/>
        </w:rPr>
      </w:pPr>
      <w:proofErr w:type="spellStart"/>
      <w:r w:rsidRPr="002356E4">
        <w:rPr>
          <w:color w:val="000000" w:themeColor="text1"/>
        </w:rPr>
        <w:t>Inline</w:t>
      </w:r>
      <w:proofErr w:type="spellEnd"/>
      <w:r w:rsidRPr="002356E4">
        <w:rPr>
          <w:color w:val="000000" w:themeColor="text1"/>
        </w:rPr>
        <w:t xml:space="preserve">: Het aanwijsgebied bevindt zich in een zin of de grootte ervan wordt op een andere manier beperkt door de regelhoogte van tekst die geen deel uitmaakt van het aanwijsgebied; </w:t>
      </w:r>
    </w:p>
    <w:p w14:paraId="7E3622CD" w14:textId="77777777" w:rsidR="002A2F7D" w:rsidRPr="002356E4" w:rsidRDefault="002A2F7D" w:rsidP="002A2F7D">
      <w:pPr>
        <w:pStyle w:val="Lijstalinea"/>
        <w:numPr>
          <w:ilvl w:val="0"/>
          <w:numId w:val="18"/>
        </w:numPr>
        <w:rPr>
          <w:color w:val="000000" w:themeColor="text1"/>
        </w:rPr>
      </w:pPr>
      <w:r w:rsidRPr="002356E4">
        <w:rPr>
          <w:color w:val="000000" w:themeColor="text1"/>
        </w:rPr>
        <w:t xml:space="preserve">Bepaald door user-agent: De grootte van het aanwijsgebied wordt bepaald door de user-agent en wordt niet aangepast door de auteur; </w:t>
      </w:r>
    </w:p>
    <w:p w14:paraId="7DE216A5" w14:textId="77777777" w:rsidR="002A2F7D" w:rsidRPr="002356E4" w:rsidRDefault="002A2F7D" w:rsidP="002A2F7D">
      <w:pPr>
        <w:pStyle w:val="Lijstalinea"/>
        <w:numPr>
          <w:ilvl w:val="0"/>
          <w:numId w:val="18"/>
        </w:numPr>
        <w:rPr>
          <w:color w:val="000000" w:themeColor="text1"/>
        </w:rPr>
      </w:pPr>
      <w:r w:rsidRPr="002356E4">
        <w:rPr>
          <w:color w:val="000000" w:themeColor="text1"/>
        </w:rPr>
        <w:t xml:space="preserve">Essentieel: Een specifieke weergave van het aanwijsgebied is essentieel of is wettelijk vereist voor de betreffende informatie. </w:t>
      </w:r>
    </w:p>
    <w:p w14:paraId="4F72B457" w14:textId="77777777" w:rsidR="00D74659" w:rsidRPr="00C2599F" w:rsidRDefault="00D74659" w:rsidP="00D74659">
      <w:pPr>
        <w:ind w:left="1776"/>
        <w:rPr>
          <w:color w:val="0563C1" w:themeColor="hyperlink"/>
          <w:u w:val="single"/>
        </w:rPr>
      </w:pPr>
    </w:p>
    <w:p w14:paraId="7E7D4545" w14:textId="77777777" w:rsidR="00D74659" w:rsidRPr="00C2599F" w:rsidRDefault="00D74659" w:rsidP="00D74659">
      <w:pPr>
        <w:ind w:firstLine="708"/>
        <w:rPr>
          <w:rStyle w:val="Hyperlink"/>
        </w:rPr>
      </w:pPr>
      <w:r>
        <w:rPr>
          <w:color w:val="0563C1" w:themeColor="hyperlink"/>
          <w:u w:val="single"/>
        </w:rPr>
        <w:fldChar w:fldCharType="begin"/>
      </w:r>
      <w:r>
        <w:rPr>
          <w:color w:val="0563C1" w:themeColor="hyperlink"/>
          <w:u w:val="single"/>
        </w:rPr>
        <w:instrText>HYPERLINK "https://www.w3.org/WAI/WCAG22/Understanding/target-size-minimum.html"</w:instrText>
      </w:r>
      <w:r>
        <w:rPr>
          <w:color w:val="0563C1" w:themeColor="hyperlink"/>
          <w:u w:val="single"/>
        </w:rPr>
      </w:r>
      <w:r>
        <w:rPr>
          <w:color w:val="0563C1" w:themeColor="hyperlink"/>
          <w:u w:val="single"/>
        </w:rPr>
        <w:fldChar w:fldCharType="separate"/>
      </w:r>
      <w:r w:rsidRPr="00C2599F">
        <w:rPr>
          <w:rStyle w:val="Hyperlink"/>
        </w:rPr>
        <w:t>Meer informatie over succescriterium 2.5.</w:t>
      </w:r>
      <w:r>
        <w:rPr>
          <w:rStyle w:val="Hyperlink"/>
        </w:rPr>
        <w:t>8</w:t>
      </w:r>
    </w:p>
    <w:p w14:paraId="7F02D0DF" w14:textId="26D755D7" w:rsidR="00D74659" w:rsidRPr="00FD754D" w:rsidRDefault="00D74659" w:rsidP="00D74659">
      <w:pPr>
        <w:ind w:left="708"/>
        <w:rPr>
          <w:i/>
          <w:iCs/>
        </w:rPr>
      </w:pPr>
      <w:r>
        <w:rPr>
          <w:color w:val="0563C1" w:themeColor="hyperlink"/>
          <w:u w:val="single"/>
        </w:rPr>
        <w:fldChar w:fldCharType="end"/>
      </w:r>
    </w:p>
    <w:p w14:paraId="546A79CD" w14:textId="77777777" w:rsidR="00FD754D" w:rsidRPr="00FD754D" w:rsidRDefault="00FD754D" w:rsidP="00FD754D">
      <w:pPr>
        <w:spacing w:after="0" w:line="240" w:lineRule="auto"/>
        <w:rPr>
          <w:rFonts w:ascii="Consolas" w:hAnsi="Consolas" w:cs="Consolas"/>
          <w:sz w:val="21"/>
          <w:szCs w:val="21"/>
        </w:rPr>
      </w:pPr>
      <w:r w:rsidRPr="00FD754D">
        <w:br w:type="page"/>
      </w:r>
    </w:p>
    <w:p w14:paraId="13CF8C09" w14:textId="77777777" w:rsidR="00FD754D" w:rsidRPr="00FD754D" w:rsidRDefault="00FD754D" w:rsidP="00FD754D">
      <w:pPr>
        <w:keepNext/>
        <w:keepLines/>
        <w:outlineLvl w:val="0"/>
        <w:rPr>
          <w:rFonts w:eastAsiaTheme="majorEastAsia" w:cstheme="majorBidi"/>
          <w:color w:val="2F5496" w:themeColor="accent1" w:themeShade="BF"/>
          <w:sz w:val="32"/>
          <w:szCs w:val="32"/>
        </w:rPr>
      </w:pPr>
      <w:r w:rsidRPr="00FD754D">
        <w:rPr>
          <w:rFonts w:eastAsiaTheme="majorEastAsia" w:cstheme="majorBidi"/>
          <w:color w:val="2F5496" w:themeColor="accent1" w:themeShade="BF"/>
          <w:sz w:val="32"/>
          <w:szCs w:val="32"/>
        </w:rPr>
        <w:t xml:space="preserve">Principe 3: Begrijpelijk </w:t>
      </w:r>
    </w:p>
    <w:p w14:paraId="1C3BF197" w14:textId="77777777" w:rsidR="00FD754D" w:rsidRPr="00FD754D" w:rsidRDefault="00FD754D" w:rsidP="00FD754D">
      <w:r w:rsidRPr="00FD754D">
        <w:t>Informatie en de bediening van de gebruikersinterface moeten begrijpelijk zijn.</w:t>
      </w:r>
    </w:p>
    <w:p w14:paraId="42AFE9CC" w14:textId="77777777" w:rsidR="00FD754D" w:rsidRPr="00FD754D" w:rsidRDefault="00FD754D" w:rsidP="00FD754D">
      <w:pPr>
        <w:keepNext/>
        <w:keepLines/>
        <w:spacing w:before="240" w:after="0"/>
        <w:ind w:left="708"/>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Richtlijn 3.1: Toetsenbordtoegankelijk</w:t>
      </w:r>
    </w:p>
    <w:p w14:paraId="71A91CEF" w14:textId="77777777" w:rsidR="00FD754D" w:rsidRPr="00FD754D" w:rsidRDefault="00FD754D" w:rsidP="00FD754D">
      <w:pPr>
        <w:ind w:left="708"/>
      </w:pPr>
      <w:r w:rsidRPr="00FD754D">
        <w:t>Maak tekstcontent leesbaar en begrijpelijk.</w:t>
      </w:r>
    </w:p>
    <w:p w14:paraId="7FC7F741"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3.1.1: Taal van de pagina </w:t>
      </w:r>
    </w:p>
    <w:p w14:paraId="35657153"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0FB9489C" w14:textId="63579FD9" w:rsidR="00FD754D" w:rsidRDefault="00FD754D" w:rsidP="00FD754D">
      <w:pPr>
        <w:ind w:left="708"/>
      </w:pPr>
      <w:r w:rsidRPr="00FD754D">
        <w:t>De standaard menselijke taal van diverse webpagina's kan door software bepaald worden.</w:t>
      </w:r>
    </w:p>
    <w:p w14:paraId="0BBE3E62" w14:textId="77777777" w:rsidR="005845FF" w:rsidRPr="00954358" w:rsidRDefault="005845FF" w:rsidP="005845FF">
      <w:pPr>
        <w:ind w:left="708"/>
      </w:pPr>
      <w:r>
        <w:rPr>
          <w:rFonts w:eastAsia="Times New Roman"/>
        </w:rPr>
        <w:t xml:space="preserve">Voorleessoftware moet de taal van een document of webpagina kennen, zodat de juiste uitspraak kan worden gebruikt en wordt voorkomen dat bijvoorbeeld Nederlandse tekst in het Engels </w:t>
      </w:r>
      <w:r w:rsidRPr="00B67AA0">
        <w:rPr>
          <w:rFonts w:eastAsia="Times New Roman"/>
        </w:rPr>
        <w:t xml:space="preserve">wordt </w:t>
      </w:r>
      <w:r>
        <w:rPr>
          <w:rFonts w:eastAsia="Times New Roman"/>
        </w:rPr>
        <w:t>uitgesproken.</w:t>
      </w:r>
    </w:p>
    <w:p w14:paraId="522338C6" w14:textId="77777777" w:rsidR="00FD754D" w:rsidRPr="00FD754D" w:rsidRDefault="00D0019E" w:rsidP="00FD754D">
      <w:pPr>
        <w:ind w:left="708"/>
      </w:pPr>
      <w:hyperlink r:id="rId52" w:anchor="taal-van-de-pagina" w:history="1">
        <w:r w:rsidR="00FD754D" w:rsidRPr="00FD754D">
          <w:rPr>
            <w:color w:val="0563C1" w:themeColor="hyperlink"/>
            <w:u w:val="single"/>
          </w:rPr>
          <w:t>Meer informatie over succescriterium 3.1.1</w:t>
        </w:r>
      </w:hyperlink>
    </w:p>
    <w:p w14:paraId="2C45F54C"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3.1.2: Taal van onderdelen </w:t>
      </w:r>
    </w:p>
    <w:p w14:paraId="12E037A2"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3EC2FF38" w14:textId="77777777" w:rsidR="00FD754D" w:rsidRPr="00FD754D" w:rsidRDefault="00FD754D" w:rsidP="00FD754D">
      <w:pPr>
        <w:ind w:left="708"/>
      </w:pPr>
      <w:r w:rsidRPr="00FD754D">
        <w:t>De menselijke taal van elke passage of zin in de content kan door software bepaald worden, behalve waar het gaat om eigennamen, technische termen, woorden uit een onbepaalde taal en woorden of zinsdelen die deel zijn gaan uitmaken van het jargon van de onmiddellijk omringende tekst.</w:t>
      </w:r>
    </w:p>
    <w:p w14:paraId="59C5D81D" w14:textId="77777777" w:rsidR="00FD754D" w:rsidRPr="00FD754D" w:rsidRDefault="00D0019E" w:rsidP="00FD754D">
      <w:pPr>
        <w:ind w:left="708"/>
      </w:pPr>
      <w:hyperlink r:id="rId53" w:anchor="taal-van-onderdelen" w:history="1">
        <w:r w:rsidR="00FD754D" w:rsidRPr="00FD754D">
          <w:rPr>
            <w:color w:val="0563C1" w:themeColor="hyperlink"/>
            <w:u w:val="single"/>
          </w:rPr>
          <w:t>Meer informatie over succescriterium 3.1.2</w:t>
        </w:r>
      </w:hyperlink>
    </w:p>
    <w:p w14:paraId="1600C966" w14:textId="77777777" w:rsidR="00FD754D" w:rsidRPr="00FD754D" w:rsidRDefault="00FD754D" w:rsidP="00FD754D">
      <w:pPr>
        <w:keepNext/>
        <w:keepLines/>
        <w:spacing w:before="240" w:after="0"/>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Richtlijn 3.2: Voorspelbaar</w:t>
      </w:r>
    </w:p>
    <w:p w14:paraId="373B0102" w14:textId="77777777" w:rsidR="00FD754D" w:rsidRPr="00FD754D" w:rsidRDefault="00FD754D" w:rsidP="00FD754D">
      <w:r w:rsidRPr="00FD754D">
        <w:t>Maak het uiterlijk en de bediening van webpagina's voorspelbaar.</w:t>
      </w:r>
    </w:p>
    <w:p w14:paraId="6DA270FB"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3.2.1: Bij focus </w:t>
      </w:r>
    </w:p>
    <w:p w14:paraId="0BD5436D"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0F8851FD" w14:textId="77777777" w:rsidR="00FD754D" w:rsidRPr="00FD754D" w:rsidRDefault="00FD754D" w:rsidP="00FD754D">
      <w:pPr>
        <w:ind w:left="708"/>
      </w:pPr>
      <w:r w:rsidRPr="00FD754D">
        <w:t>Als een component van de gebruikersinterface de focus krijgt, dan veroorzaakt dat geen contextwijziging.</w:t>
      </w:r>
    </w:p>
    <w:p w14:paraId="7BBE22E2" w14:textId="77777777" w:rsidR="00FD754D" w:rsidRPr="00FD754D" w:rsidRDefault="00D0019E" w:rsidP="00FD754D">
      <w:pPr>
        <w:ind w:left="708"/>
      </w:pPr>
      <w:hyperlink r:id="rId54" w:anchor="bij-focus" w:history="1">
        <w:r w:rsidR="00FD754D" w:rsidRPr="00FD754D">
          <w:rPr>
            <w:color w:val="0563C1" w:themeColor="hyperlink"/>
            <w:u w:val="single"/>
          </w:rPr>
          <w:t>Meer informatie over succescriterium 3.2.1</w:t>
        </w:r>
      </w:hyperlink>
    </w:p>
    <w:p w14:paraId="484D3F59" w14:textId="77777777" w:rsidR="00FD754D" w:rsidRPr="00FD754D" w:rsidRDefault="00FD754D" w:rsidP="00FD754D">
      <w:pPr>
        <w:ind w:left="708"/>
        <w:rPr>
          <w:i/>
          <w:iCs/>
        </w:rPr>
      </w:pPr>
      <w:r w:rsidRPr="00FD754D">
        <w:rPr>
          <w:i/>
          <w:iCs/>
        </w:rPr>
        <w:t>Dit is een contentonderzoek, daarom is dit succescriterium niet onderzocht.</w:t>
      </w:r>
    </w:p>
    <w:p w14:paraId="56840DED"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3.2.2: Bij input </w:t>
      </w:r>
    </w:p>
    <w:p w14:paraId="231719B6"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48422213" w14:textId="77777777" w:rsidR="00FD754D" w:rsidRPr="00FD754D" w:rsidRDefault="00FD754D" w:rsidP="00FD754D">
      <w:pPr>
        <w:ind w:left="708"/>
      </w:pPr>
      <w:r w:rsidRPr="00FD754D">
        <w:t>Verandering van de instelling van een component van de gebruikersinterface veroorzaakt niet automatisch een contextwijziging, tenzij de gebruiker geïnformeerd is over het gedrag vóór het gebruik van de component.</w:t>
      </w:r>
    </w:p>
    <w:p w14:paraId="2C220D44" w14:textId="77777777" w:rsidR="00FD754D" w:rsidRPr="00FD754D" w:rsidRDefault="00D0019E" w:rsidP="00FD754D">
      <w:pPr>
        <w:ind w:left="708"/>
      </w:pPr>
      <w:hyperlink r:id="rId55" w:anchor="bij-input" w:history="1">
        <w:r w:rsidR="00FD754D" w:rsidRPr="00FD754D">
          <w:rPr>
            <w:color w:val="0563C1" w:themeColor="hyperlink"/>
            <w:u w:val="single"/>
          </w:rPr>
          <w:t>Meer informatie over succescriterium 3.2.2</w:t>
        </w:r>
      </w:hyperlink>
    </w:p>
    <w:p w14:paraId="3163C5CB" w14:textId="77777777" w:rsidR="00FD754D" w:rsidRPr="00FD754D" w:rsidRDefault="00FD754D" w:rsidP="00FD754D">
      <w:pPr>
        <w:ind w:left="708"/>
        <w:rPr>
          <w:i/>
          <w:iCs/>
        </w:rPr>
      </w:pPr>
      <w:r w:rsidRPr="00FD754D">
        <w:rPr>
          <w:i/>
          <w:iCs/>
        </w:rPr>
        <w:t>Dit is een contentonderzoek, daarom is dit succescriterium niet onderzocht.</w:t>
      </w:r>
    </w:p>
    <w:p w14:paraId="5BA7B949"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3.2.3: Consistente navigatie </w:t>
      </w:r>
    </w:p>
    <w:p w14:paraId="4C7C1CBB"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50670B66" w14:textId="77777777" w:rsidR="00FD754D" w:rsidRPr="00FD754D" w:rsidRDefault="00FD754D" w:rsidP="00FD754D">
      <w:pPr>
        <w:ind w:left="708"/>
      </w:pPr>
      <w:r w:rsidRPr="00FD754D">
        <w:t>Navigatiemechanismen, die op meerdere webpagina's binnen een verzameling webpagina's herhaald worden, komen elke keer dat ze worden herhaald in dezelfde relatieve volgorde voor, tenzij een verandering wordt geïnitieerd door de gebruiker.</w:t>
      </w:r>
    </w:p>
    <w:p w14:paraId="1C2D1D40" w14:textId="77777777" w:rsidR="00FD754D" w:rsidRPr="00FD754D" w:rsidRDefault="00D0019E" w:rsidP="00FD754D">
      <w:pPr>
        <w:ind w:left="708"/>
      </w:pPr>
      <w:hyperlink r:id="rId56" w:anchor="consistente-navigatie" w:history="1">
        <w:r w:rsidR="00FD754D" w:rsidRPr="00FD754D">
          <w:rPr>
            <w:color w:val="0563C1" w:themeColor="hyperlink"/>
            <w:u w:val="single"/>
          </w:rPr>
          <w:t>Meer informatie over succescriterium 3.2.3</w:t>
        </w:r>
      </w:hyperlink>
    </w:p>
    <w:p w14:paraId="09C7E7E3" w14:textId="77777777" w:rsidR="00FD754D" w:rsidRPr="00FD754D" w:rsidRDefault="00FD754D" w:rsidP="00FD754D">
      <w:pPr>
        <w:ind w:left="708"/>
        <w:rPr>
          <w:i/>
          <w:iCs/>
        </w:rPr>
      </w:pPr>
      <w:r w:rsidRPr="00FD754D">
        <w:rPr>
          <w:i/>
          <w:iCs/>
        </w:rPr>
        <w:t>Dit is een contentonderzoek, daarom is dit succescriterium niet onderzocht.</w:t>
      </w:r>
    </w:p>
    <w:p w14:paraId="55179574"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3.2.4: Consistente identificatie </w:t>
      </w:r>
    </w:p>
    <w:p w14:paraId="04CD6081"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55FBF4C7" w14:textId="77777777" w:rsidR="00FD754D" w:rsidRPr="00FD754D" w:rsidRDefault="00FD754D" w:rsidP="00FD754D">
      <w:pPr>
        <w:ind w:left="708"/>
      </w:pPr>
      <w:r w:rsidRPr="00FD754D">
        <w:t>Componenten die dezelfde functionaliteit hebben binnen een verzameling webpagina's worden consistent geïdentificeerd.</w:t>
      </w:r>
    </w:p>
    <w:p w14:paraId="3DEA4DCF" w14:textId="77777777" w:rsidR="00FD754D" w:rsidRPr="00FD754D" w:rsidRDefault="00D0019E" w:rsidP="00FD754D">
      <w:pPr>
        <w:ind w:left="708"/>
      </w:pPr>
      <w:hyperlink r:id="rId57" w:anchor="consistente-identificatie" w:history="1">
        <w:r w:rsidR="00FD754D" w:rsidRPr="00FD754D">
          <w:rPr>
            <w:color w:val="0563C1" w:themeColor="hyperlink"/>
            <w:u w:val="single"/>
          </w:rPr>
          <w:t>Meer informatie over succescriterium 3.2.4</w:t>
        </w:r>
      </w:hyperlink>
    </w:p>
    <w:p w14:paraId="60B7DE08" w14:textId="77777777" w:rsidR="00FD754D" w:rsidRDefault="00FD754D" w:rsidP="00FD754D">
      <w:pPr>
        <w:ind w:left="708"/>
      </w:pPr>
      <w:r w:rsidRPr="00FD754D">
        <w:t>In dit onderzoek is alleen de content van de website onderzocht. Mogelijke problemen met de techniek worden hier niet vermeld.</w:t>
      </w:r>
    </w:p>
    <w:p w14:paraId="0A65E385" w14:textId="77777777" w:rsidR="00E3515E" w:rsidRPr="00FD754D" w:rsidRDefault="00E3515E" w:rsidP="00E3515E">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Succescriterium 3.2.</w:t>
      </w:r>
      <w:r>
        <w:rPr>
          <w:rFonts w:eastAsiaTheme="majorEastAsia" w:cstheme="majorBidi"/>
          <w:color w:val="2F5496" w:themeColor="accent1" w:themeShade="BF"/>
          <w:sz w:val="24"/>
          <w:szCs w:val="24"/>
        </w:rPr>
        <w:t>6</w:t>
      </w:r>
      <w:r w:rsidRPr="00FD754D">
        <w:rPr>
          <w:rFonts w:eastAsiaTheme="majorEastAsia" w:cstheme="majorBidi"/>
          <w:color w:val="2F5496" w:themeColor="accent1" w:themeShade="BF"/>
          <w:sz w:val="24"/>
          <w:szCs w:val="24"/>
        </w:rPr>
        <w:t xml:space="preserve">: Consistente </w:t>
      </w:r>
      <w:r>
        <w:rPr>
          <w:rFonts w:eastAsiaTheme="majorEastAsia" w:cstheme="majorBidi"/>
          <w:color w:val="2F5496" w:themeColor="accent1" w:themeShade="BF"/>
          <w:sz w:val="24"/>
          <w:szCs w:val="24"/>
        </w:rPr>
        <w:t>hulp</w:t>
      </w:r>
      <w:r w:rsidRPr="00FD754D">
        <w:rPr>
          <w:rFonts w:eastAsiaTheme="majorEastAsia" w:cstheme="majorBidi"/>
          <w:color w:val="2F5496" w:themeColor="accent1" w:themeShade="BF"/>
          <w:sz w:val="24"/>
          <w:szCs w:val="24"/>
        </w:rPr>
        <w:t xml:space="preserve"> </w:t>
      </w:r>
    </w:p>
    <w:p w14:paraId="01D619FF" w14:textId="77777777" w:rsidR="00E3515E" w:rsidRPr="00FD754D" w:rsidRDefault="00E3515E" w:rsidP="00E3515E">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0DAFF35A" w14:textId="77777777" w:rsidR="00E3515E" w:rsidRDefault="00E3515E" w:rsidP="00E3515E">
      <w:pPr>
        <w:pStyle w:val="Geenafstand"/>
        <w:ind w:firstLine="709"/>
      </w:pPr>
      <w:r>
        <w:t>Als een webpagina een van de volgende hulpmechanismes bevat, en die mechanismes op</w:t>
      </w:r>
    </w:p>
    <w:p w14:paraId="32178184" w14:textId="77777777" w:rsidR="00E3515E" w:rsidRDefault="00E3515E" w:rsidP="00E3515E">
      <w:pPr>
        <w:pStyle w:val="Geenafstand"/>
        <w:ind w:firstLine="709"/>
      </w:pPr>
      <w:r>
        <w:t>meerdere webpagina's binnen een verzameling webpagina's worden herhaald, dan komen</w:t>
      </w:r>
    </w:p>
    <w:p w14:paraId="4AD069D0" w14:textId="77777777" w:rsidR="00E3515E" w:rsidRDefault="00E3515E" w:rsidP="00E3515E">
      <w:pPr>
        <w:pStyle w:val="Geenafstand"/>
        <w:ind w:firstLine="709"/>
      </w:pPr>
      <w:r>
        <w:t>ze in dezelfde relatieve volgorde voor ten opzichte van andere paginacontent, tenzij een</w:t>
      </w:r>
    </w:p>
    <w:p w14:paraId="387827A1" w14:textId="77777777" w:rsidR="00E3515E" w:rsidRDefault="00E3515E" w:rsidP="00E3515E">
      <w:pPr>
        <w:pStyle w:val="Geenafstand"/>
        <w:ind w:firstLine="709"/>
      </w:pPr>
      <w:r>
        <w:t>wijziging wordt geïnitieerd door de gebruiker:</w:t>
      </w:r>
    </w:p>
    <w:p w14:paraId="749527DF" w14:textId="77777777" w:rsidR="00E3515E" w:rsidRDefault="00E3515E" w:rsidP="00E3515E">
      <w:pPr>
        <w:pStyle w:val="Geenafstand"/>
        <w:numPr>
          <w:ilvl w:val="0"/>
          <w:numId w:val="17"/>
        </w:numPr>
      </w:pPr>
      <w:r>
        <w:t xml:space="preserve"> Menselijke contactgegevens;</w:t>
      </w:r>
    </w:p>
    <w:p w14:paraId="192794CB" w14:textId="77777777" w:rsidR="00E3515E" w:rsidRDefault="00E3515E" w:rsidP="00E3515E">
      <w:pPr>
        <w:pStyle w:val="Geenafstand"/>
        <w:ind w:left="2268" w:hanging="425"/>
      </w:pPr>
      <w:r>
        <w:t xml:space="preserve">• </w:t>
      </w:r>
      <w:r>
        <w:tab/>
        <w:t>Menselijk contactmechanisme;</w:t>
      </w:r>
    </w:p>
    <w:p w14:paraId="1E83F01D" w14:textId="77777777" w:rsidR="00E3515E" w:rsidRDefault="00E3515E" w:rsidP="00E3515E">
      <w:pPr>
        <w:pStyle w:val="Geenafstand"/>
        <w:ind w:left="2268" w:hanging="425"/>
      </w:pPr>
      <w:r>
        <w:t xml:space="preserve">• </w:t>
      </w:r>
      <w:r>
        <w:tab/>
        <w:t>Zelfhulpoptie;</w:t>
      </w:r>
    </w:p>
    <w:p w14:paraId="469F3D22" w14:textId="77777777" w:rsidR="00E3515E" w:rsidRDefault="00E3515E" w:rsidP="00E3515E">
      <w:pPr>
        <w:pStyle w:val="Geenafstand"/>
        <w:ind w:left="2268" w:hanging="425"/>
      </w:pPr>
      <w:r>
        <w:t xml:space="preserve">• </w:t>
      </w:r>
      <w:r>
        <w:tab/>
        <w:t>Een volledig geautomatiseerd contactmechanisme.</w:t>
      </w:r>
    </w:p>
    <w:p w14:paraId="65F92ED2" w14:textId="77777777" w:rsidR="00E3515E" w:rsidRPr="00FD754D" w:rsidRDefault="00E3515E" w:rsidP="00E3515E">
      <w:pPr>
        <w:pStyle w:val="Geenafstand"/>
        <w:ind w:firstLine="709"/>
      </w:pPr>
    </w:p>
    <w:p w14:paraId="23861697" w14:textId="77777777" w:rsidR="00E3515E" w:rsidRPr="00FD754D" w:rsidRDefault="00D0019E" w:rsidP="00E3515E">
      <w:pPr>
        <w:ind w:left="708"/>
      </w:pPr>
      <w:hyperlink r:id="rId58" w:anchor="consistent-help" w:history="1">
        <w:r w:rsidR="00E3515E" w:rsidRPr="00FD754D">
          <w:rPr>
            <w:color w:val="0563C1" w:themeColor="hyperlink"/>
            <w:u w:val="single"/>
          </w:rPr>
          <w:t>Meer informatie over succescriterium 3.2.</w:t>
        </w:r>
        <w:r w:rsidR="00E3515E">
          <w:rPr>
            <w:color w:val="0563C1" w:themeColor="hyperlink"/>
            <w:u w:val="single"/>
          </w:rPr>
          <w:t>6</w:t>
        </w:r>
      </w:hyperlink>
    </w:p>
    <w:p w14:paraId="6A1D72B3" w14:textId="77777777" w:rsidR="00E3515E" w:rsidRDefault="00E3515E" w:rsidP="00E3515E">
      <w:pPr>
        <w:pStyle w:val="Geenafstand"/>
        <w:ind w:left="709"/>
      </w:pPr>
      <w:r>
        <w:t>Succescriterium 3.2.6 is onderdeel van WCAG 2.2. Dit succescriterium is geen wettelijke norm</w:t>
      </w:r>
    </w:p>
    <w:p w14:paraId="06C620B0" w14:textId="77777777" w:rsidR="00E3515E" w:rsidRDefault="00E3515E" w:rsidP="00E3515E">
      <w:pPr>
        <w:pStyle w:val="Geenafstand"/>
        <w:ind w:left="709"/>
      </w:pPr>
      <w:r>
        <w:t>voor websites en apps van de overheid. We adviseren om wel alvast aan de vereisten van dit</w:t>
      </w:r>
    </w:p>
    <w:p w14:paraId="79E0A360" w14:textId="77777777" w:rsidR="00E3515E" w:rsidRDefault="00E3515E" w:rsidP="00E3515E">
      <w:pPr>
        <w:pStyle w:val="Geenafstand"/>
        <w:ind w:left="709"/>
      </w:pPr>
      <w:r>
        <w:t>succescriterium te voldoen. I</w:t>
      </w:r>
      <w:r w:rsidRPr="00FD754D">
        <w:t>n dit onderzoek is alleen de content van de website onderzocht. Mogelijke problemen met de techniek worden hier niet vermeld.</w:t>
      </w:r>
    </w:p>
    <w:p w14:paraId="08CDBEF6" w14:textId="77777777" w:rsidR="00FD754D" w:rsidRPr="00FD754D" w:rsidRDefault="00FD754D" w:rsidP="00FD754D">
      <w:pPr>
        <w:keepNext/>
        <w:keepLines/>
        <w:spacing w:before="240" w:after="0"/>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Richtlijn 3.3: Assistentie bij invoer</w:t>
      </w:r>
    </w:p>
    <w:p w14:paraId="5823A5FA" w14:textId="77777777" w:rsidR="00FD754D" w:rsidRPr="00FD754D" w:rsidRDefault="00FD754D" w:rsidP="00FD754D">
      <w:r w:rsidRPr="00FD754D">
        <w:t>Help gebruikers om fouten te vermijden en ze te verbeteren.</w:t>
      </w:r>
    </w:p>
    <w:p w14:paraId="6AA35404"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3.3.1: Foutidentificatie </w:t>
      </w:r>
    </w:p>
    <w:p w14:paraId="16DB0262"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6AF736C7" w14:textId="77777777" w:rsidR="00FD754D" w:rsidRPr="00FD754D" w:rsidRDefault="00FD754D" w:rsidP="00FD754D">
      <w:pPr>
        <w:ind w:left="708"/>
      </w:pPr>
      <w:r w:rsidRPr="00FD754D">
        <w:t>Als een invoerfout automatisch ontdekt wordt, dan wordt het onderdeel waar de fout zit geïdentificeerd en wordt de fout tekstueel aan de gebruiker meegedeeld.</w:t>
      </w:r>
    </w:p>
    <w:p w14:paraId="28FD4D95" w14:textId="77777777" w:rsidR="00FD754D" w:rsidRPr="00FD754D" w:rsidRDefault="00D0019E" w:rsidP="00FD754D">
      <w:pPr>
        <w:ind w:left="708"/>
      </w:pPr>
      <w:hyperlink r:id="rId59" w:anchor="foutidentificatie" w:history="1">
        <w:r w:rsidR="00FD754D" w:rsidRPr="00FD754D">
          <w:rPr>
            <w:color w:val="0563C1" w:themeColor="hyperlink"/>
            <w:u w:val="single"/>
          </w:rPr>
          <w:t>Meer informatie over succescriterium 3.3.1</w:t>
        </w:r>
      </w:hyperlink>
    </w:p>
    <w:p w14:paraId="18960627"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3.3.2: Labels of instructies </w:t>
      </w:r>
    </w:p>
    <w:p w14:paraId="4E76C269"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3D0D117C" w14:textId="77777777" w:rsidR="00FD754D" w:rsidRPr="00FD754D" w:rsidRDefault="00FD754D" w:rsidP="00FD754D">
      <w:pPr>
        <w:ind w:left="708"/>
      </w:pPr>
      <w:r w:rsidRPr="00FD754D">
        <w:t>Als de content gebruikersinvoer vereist, dan worden labels of instructies geleverd.</w:t>
      </w:r>
    </w:p>
    <w:p w14:paraId="396485A2" w14:textId="77777777" w:rsidR="00FD754D" w:rsidRPr="00FD754D" w:rsidRDefault="00D0019E" w:rsidP="00FD754D">
      <w:pPr>
        <w:ind w:left="708"/>
      </w:pPr>
      <w:hyperlink r:id="rId60" w:anchor="labels-of-instructies" w:history="1">
        <w:r w:rsidR="00FD754D" w:rsidRPr="00FD754D">
          <w:rPr>
            <w:color w:val="0563C1" w:themeColor="hyperlink"/>
            <w:u w:val="single"/>
          </w:rPr>
          <w:t>Meer informatie over succescriterium 3.3.2</w:t>
        </w:r>
      </w:hyperlink>
    </w:p>
    <w:p w14:paraId="60676B8B" w14:textId="77777777" w:rsidR="00FD754D" w:rsidRPr="00FD754D" w:rsidRDefault="00FD754D" w:rsidP="00FD754D">
      <w:pPr>
        <w:ind w:left="708"/>
      </w:pPr>
      <w:r w:rsidRPr="00FD754D">
        <w:t>In dit onderzoek is alleen de content van de website onderzocht. Mogelijke problemen met de techniek worden hier niet vermeld.</w:t>
      </w:r>
    </w:p>
    <w:p w14:paraId="7A95AF93"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3.3.3: Foutsuggestie </w:t>
      </w:r>
    </w:p>
    <w:p w14:paraId="5B7D92D0"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7B760B80" w14:textId="77777777" w:rsidR="00FD754D" w:rsidRPr="00FD754D" w:rsidRDefault="00FD754D" w:rsidP="00FD754D">
      <w:pPr>
        <w:ind w:left="708"/>
      </w:pPr>
      <w:r w:rsidRPr="00FD754D">
        <w:t>Als een invoerfout automatisch ontdekt wordt en suggesties voor verbetering bekend zijn, dan worden de suggesties aan de gebruiker geleverd, tenzij dit de beveiliging of het doel van de content in gevaar zou brengen.</w:t>
      </w:r>
    </w:p>
    <w:p w14:paraId="7AA43AD0" w14:textId="77777777" w:rsidR="00FD754D" w:rsidRPr="00FD754D" w:rsidRDefault="00D0019E" w:rsidP="00FD754D">
      <w:pPr>
        <w:ind w:left="708"/>
      </w:pPr>
      <w:hyperlink r:id="rId61" w:anchor="foutsuggestie" w:history="1">
        <w:r w:rsidR="00FD754D" w:rsidRPr="00FD754D">
          <w:rPr>
            <w:color w:val="0563C1" w:themeColor="hyperlink"/>
            <w:u w:val="single"/>
          </w:rPr>
          <w:t>Meer informatie over succescriterium 3.3.3</w:t>
        </w:r>
      </w:hyperlink>
    </w:p>
    <w:p w14:paraId="09712D95"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3.3.4: Foutpreventie (wettelijk, financieel, gegevens) </w:t>
      </w:r>
    </w:p>
    <w:p w14:paraId="55EE75E2"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382D4741" w14:textId="77777777" w:rsidR="00FD754D" w:rsidRPr="00FD754D" w:rsidRDefault="00FD754D" w:rsidP="00FD754D">
      <w:pPr>
        <w:ind w:left="708"/>
      </w:pPr>
      <w:r w:rsidRPr="00FD754D">
        <w:t>Voor webpagina's die wettelijke verplichtingen of financiële transacties voor de gebruiker uitvoeren, die, door gebruikers bedienbaar gegevens in gegevensopslagplaatsen verwijderen of wijzigen, of die antwoorden van de gebruiker verzenden, geldt ten minste één van de volgende zaken:</w:t>
      </w:r>
    </w:p>
    <w:p w14:paraId="1E839F2C" w14:textId="77777777" w:rsidR="00B51094" w:rsidRPr="00FD754D" w:rsidRDefault="00B51094" w:rsidP="00B51094">
      <w:pPr>
        <w:pStyle w:val="Lijstalinea"/>
        <w:numPr>
          <w:ilvl w:val="0"/>
          <w:numId w:val="15"/>
        </w:numPr>
      </w:pPr>
      <w:r w:rsidRPr="00FD754D">
        <w:t>Verzendingen kunnen ongedaan gemaakt worden.</w:t>
      </w:r>
    </w:p>
    <w:p w14:paraId="3A7E15A7" w14:textId="77777777" w:rsidR="00B51094" w:rsidRPr="00FD754D" w:rsidRDefault="00B51094" w:rsidP="00B51094">
      <w:pPr>
        <w:pStyle w:val="Lijstalinea"/>
        <w:numPr>
          <w:ilvl w:val="0"/>
          <w:numId w:val="15"/>
        </w:numPr>
      </w:pPr>
      <w:r w:rsidRPr="00FD754D">
        <w:t>Door de gebruiker ingevoerde gegevens worden gecontroleerd op invoerfouten en de gebruiker wordt de mogelijkheid gegeven om ze te verbeteren.</w:t>
      </w:r>
    </w:p>
    <w:p w14:paraId="12118A20" w14:textId="77777777" w:rsidR="00B51094" w:rsidRPr="00FD754D" w:rsidRDefault="00B51094" w:rsidP="00B51094">
      <w:pPr>
        <w:pStyle w:val="Lijstalinea"/>
        <w:numPr>
          <w:ilvl w:val="0"/>
          <w:numId w:val="15"/>
        </w:numPr>
      </w:pPr>
      <w:r w:rsidRPr="00FD754D">
        <w:t>Er is een mechanisme beschikbaar voor het beoordelen, bevestigen en verbeteren van informatie voordat de verzending wordt voltooid.</w:t>
      </w:r>
    </w:p>
    <w:p w14:paraId="4FC971EE" w14:textId="77777777" w:rsidR="00FD754D" w:rsidRPr="00FD754D" w:rsidRDefault="00D0019E" w:rsidP="00FD754D">
      <w:pPr>
        <w:ind w:left="708"/>
      </w:pPr>
      <w:hyperlink r:id="rId62" w:anchor="foutpreventie-wettelijk-financieel-gegevens" w:history="1">
        <w:r w:rsidR="00FD754D" w:rsidRPr="00FD754D">
          <w:rPr>
            <w:color w:val="0563C1" w:themeColor="hyperlink"/>
            <w:u w:val="single"/>
          </w:rPr>
          <w:t>Meer informatie over succescriterium 3.3.4</w:t>
        </w:r>
      </w:hyperlink>
    </w:p>
    <w:p w14:paraId="79E443CB" w14:textId="77777777" w:rsidR="001419E3" w:rsidRDefault="00FD754D" w:rsidP="001419E3">
      <w:pPr>
        <w:spacing w:before="200" w:after="160"/>
        <w:ind w:left="708" w:right="864"/>
        <w:rPr>
          <w:i/>
          <w:iCs/>
          <w:color w:val="404040" w:themeColor="text1" w:themeTint="BF"/>
        </w:rPr>
      </w:pPr>
      <w:r w:rsidRPr="00FD754D">
        <w:rPr>
          <w:i/>
          <w:iCs/>
          <w:color w:val="404040" w:themeColor="text1" w:themeTint="BF"/>
        </w:rPr>
        <w:t>Dit is een contentonderzoek, daarom is dit succescriterium niet onderzocht.</w:t>
      </w:r>
    </w:p>
    <w:p w14:paraId="41BD5182" w14:textId="7BFAF942" w:rsidR="001419E3" w:rsidRDefault="001419E3" w:rsidP="001419E3">
      <w:pPr>
        <w:spacing w:before="200" w:after="160"/>
        <w:ind w:left="708" w:right="864"/>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Succescriterium 3.3.</w:t>
      </w:r>
      <w:r>
        <w:rPr>
          <w:rFonts w:eastAsiaTheme="majorEastAsia" w:cstheme="majorBidi"/>
          <w:color w:val="2F5496" w:themeColor="accent1" w:themeShade="BF"/>
          <w:sz w:val="24"/>
          <w:szCs w:val="24"/>
        </w:rPr>
        <w:t>7</w:t>
      </w:r>
      <w:r w:rsidRPr="00FD754D">
        <w:rPr>
          <w:rFonts w:eastAsiaTheme="majorEastAsia" w:cstheme="majorBidi"/>
          <w:color w:val="2F5496" w:themeColor="accent1" w:themeShade="BF"/>
          <w:sz w:val="24"/>
          <w:szCs w:val="24"/>
        </w:rPr>
        <w:t xml:space="preserve">: </w:t>
      </w:r>
      <w:r w:rsidR="002A2F7D" w:rsidRPr="002A2F7D">
        <w:rPr>
          <w:rFonts w:eastAsiaTheme="majorEastAsia" w:cstheme="majorBidi"/>
          <w:color w:val="2F5496" w:themeColor="accent1" w:themeShade="BF"/>
          <w:sz w:val="24"/>
          <w:szCs w:val="24"/>
        </w:rPr>
        <w:t>Overbodige invoer</w:t>
      </w:r>
    </w:p>
    <w:p w14:paraId="16ECBE79" w14:textId="77777777" w:rsidR="001419E3" w:rsidRPr="00FD754D" w:rsidRDefault="001419E3" w:rsidP="001419E3">
      <w:pPr>
        <w:keepNext/>
        <w:keepLines/>
        <w:spacing w:before="240" w:after="40"/>
        <w:ind w:left="708"/>
        <w:outlineLvl w:val="2"/>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0A737E7D" w14:textId="77777777" w:rsidR="002A2F7D" w:rsidRDefault="002A2F7D" w:rsidP="002A2F7D">
      <w:pPr>
        <w:ind w:left="709" w:hanging="1"/>
      </w:pPr>
      <w:r w:rsidRPr="002356E4">
        <w:t xml:space="preserve">Informatie die eerder is ingevoerd door of aangeboden aan de gebruiker en opnieuw moet worden ingevoerd tijdens hetzelfde proces, is </w:t>
      </w:r>
      <w:r>
        <w:t>ofwel</w:t>
      </w:r>
    </w:p>
    <w:p w14:paraId="0BC847B2" w14:textId="77777777" w:rsidR="002A2F7D" w:rsidRDefault="002A2F7D" w:rsidP="002A2F7D">
      <w:pPr>
        <w:pStyle w:val="Lijstalinea"/>
        <w:numPr>
          <w:ilvl w:val="0"/>
          <w:numId w:val="15"/>
        </w:numPr>
      </w:pPr>
      <w:r>
        <w:t xml:space="preserve">automatisch ingevuld, of </w:t>
      </w:r>
    </w:p>
    <w:p w14:paraId="1D7339AE" w14:textId="77777777" w:rsidR="002A2F7D" w:rsidRDefault="002A2F7D" w:rsidP="002A2F7D">
      <w:pPr>
        <w:pStyle w:val="Lijstalinea"/>
        <w:numPr>
          <w:ilvl w:val="0"/>
          <w:numId w:val="15"/>
        </w:numPr>
      </w:pPr>
      <w:r>
        <w:t xml:space="preserve">beschikbaar voor de gebruiker om te selecteren. </w:t>
      </w:r>
    </w:p>
    <w:p w14:paraId="68787CA9" w14:textId="77777777" w:rsidR="002A2F7D" w:rsidRDefault="002A2F7D" w:rsidP="002A2F7D">
      <w:pPr>
        <w:ind w:left="1067" w:firstLine="709"/>
      </w:pPr>
      <w:r w:rsidRPr="00593CA8">
        <w:t>Behalve wanneer:</w:t>
      </w:r>
    </w:p>
    <w:p w14:paraId="71533EED" w14:textId="77777777" w:rsidR="002A2F7D" w:rsidRDefault="002A2F7D" w:rsidP="002A2F7D">
      <w:pPr>
        <w:pStyle w:val="Lijstalinea"/>
        <w:numPr>
          <w:ilvl w:val="0"/>
          <w:numId w:val="15"/>
        </w:numPr>
      </w:pPr>
      <w:r>
        <w:t>opnieuw invoeren van de informatie essentieel is,</w:t>
      </w:r>
    </w:p>
    <w:p w14:paraId="21A1FAA4" w14:textId="77777777" w:rsidR="002A2F7D" w:rsidRPr="00FD754D" w:rsidRDefault="002A2F7D" w:rsidP="002A2F7D">
      <w:pPr>
        <w:pStyle w:val="Lijstalinea"/>
        <w:numPr>
          <w:ilvl w:val="0"/>
          <w:numId w:val="0"/>
        </w:numPr>
        <w:ind w:left="2136"/>
      </w:pPr>
      <w:r>
        <w:t xml:space="preserve">de informatie nodig is om de security van </w:t>
      </w:r>
      <w:r w:rsidRPr="004C1345">
        <w:t>de content te waarborgen, of</w:t>
      </w:r>
    </w:p>
    <w:p w14:paraId="5E1938D2" w14:textId="77777777" w:rsidR="002A2F7D" w:rsidRDefault="002A2F7D" w:rsidP="002A2F7D">
      <w:pPr>
        <w:pStyle w:val="Lijstalinea"/>
        <w:numPr>
          <w:ilvl w:val="0"/>
          <w:numId w:val="15"/>
        </w:numPr>
      </w:pPr>
      <w:r>
        <w:t>e</w:t>
      </w:r>
      <w:r w:rsidRPr="00593CA8">
        <w:t>erder ingevoerde informatie niet langer geldig is.</w:t>
      </w:r>
    </w:p>
    <w:p w14:paraId="79B05237" w14:textId="77777777" w:rsidR="002A2F7D" w:rsidRDefault="002A2F7D" w:rsidP="002A2F7D">
      <w:pPr>
        <w:pStyle w:val="Geenafstand"/>
        <w:ind w:left="709"/>
      </w:pPr>
      <w:r>
        <w:t>Succescriterium 3.3.7 is onderdeel van WCAG 2.2. Dit succescriterium is geen wettelijke norm</w:t>
      </w:r>
    </w:p>
    <w:p w14:paraId="7C4F0A34" w14:textId="77777777" w:rsidR="002A2F7D" w:rsidRDefault="002A2F7D" w:rsidP="002A2F7D">
      <w:pPr>
        <w:pStyle w:val="Geenafstand"/>
        <w:ind w:left="709"/>
      </w:pPr>
      <w:r>
        <w:t>voor websites en apps van de overheid. We adviseren om wel alvast aan de vereisten van dit</w:t>
      </w:r>
    </w:p>
    <w:p w14:paraId="7F476167" w14:textId="77777777" w:rsidR="002A2F7D" w:rsidRDefault="002A2F7D" w:rsidP="002A2F7D">
      <w:pPr>
        <w:pStyle w:val="Geenafstand"/>
        <w:ind w:left="709"/>
      </w:pPr>
      <w:r>
        <w:t>succescriterium te voldoen.</w:t>
      </w:r>
    </w:p>
    <w:p w14:paraId="122D12D3" w14:textId="5683F8A7" w:rsidR="001419E3" w:rsidRPr="00FD754D" w:rsidRDefault="00D0019E" w:rsidP="001419E3">
      <w:pPr>
        <w:ind w:left="708"/>
      </w:pPr>
      <w:hyperlink r:id="rId63" w:anchor="redundant-entry" w:history="1">
        <w:r w:rsidR="001419E3" w:rsidRPr="00FD754D">
          <w:rPr>
            <w:color w:val="0563C1" w:themeColor="hyperlink"/>
            <w:u w:val="single"/>
          </w:rPr>
          <w:t>Meer informatie over succescriterium 3.3.</w:t>
        </w:r>
        <w:r w:rsidR="001419E3">
          <w:rPr>
            <w:color w:val="0563C1" w:themeColor="hyperlink"/>
            <w:u w:val="single"/>
          </w:rPr>
          <w:t>7</w:t>
        </w:r>
      </w:hyperlink>
    </w:p>
    <w:p w14:paraId="6637D83B" w14:textId="77777777" w:rsidR="001419E3" w:rsidRDefault="001419E3" w:rsidP="001419E3">
      <w:pPr>
        <w:spacing w:before="200" w:after="160"/>
        <w:ind w:left="708" w:right="864"/>
        <w:rPr>
          <w:i/>
          <w:iCs/>
          <w:color w:val="404040" w:themeColor="text1" w:themeTint="BF"/>
        </w:rPr>
      </w:pPr>
      <w:r w:rsidRPr="00FD754D">
        <w:rPr>
          <w:i/>
          <w:iCs/>
          <w:color w:val="404040" w:themeColor="text1" w:themeTint="BF"/>
        </w:rPr>
        <w:t>Dit is een contentonderzoek, daarom is dit succescriterium niet onderzocht.</w:t>
      </w:r>
    </w:p>
    <w:p w14:paraId="4F3881ED" w14:textId="77777777" w:rsidR="00B7564F" w:rsidRDefault="00B7564F" w:rsidP="00B7564F">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Succescriterium 3.3.</w:t>
      </w:r>
      <w:r>
        <w:rPr>
          <w:rFonts w:eastAsiaTheme="majorEastAsia" w:cstheme="majorBidi"/>
          <w:color w:val="2F5496" w:themeColor="accent1" w:themeShade="BF"/>
          <w:sz w:val="24"/>
          <w:szCs w:val="24"/>
        </w:rPr>
        <w:t>8</w:t>
      </w:r>
      <w:r w:rsidRPr="00FD754D">
        <w:rPr>
          <w:rFonts w:eastAsiaTheme="majorEastAsia" w:cstheme="majorBidi"/>
          <w:color w:val="2F5496" w:themeColor="accent1" w:themeShade="BF"/>
          <w:sz w:val="24"/>
          <w:szCs w:val="24"/>
        </w:rPr>
        <w:t xml:space="preserve">: </w:t>
      </w:r>
      <w:r w:rsidRPr="00593CA8">
        <w:rPr>
          <w:rFonts w:eastAsiaTheme="majorEastAsia" w:cstheme="majorBidi"/>
          <w:color w:val="2F5496" w:themeColor="accent1" w:themeShade="BF"/>
          <w:sz w:val="24"/>
          <w:szCs w:val="24"/>
        </w:rPr>
        <w:t>Toegankelijke verificatie (minimaal)</w:t>
      </w:r>
    </w:p>
    <w:p w14:paraId="45DD5337" w14:textId="77777777" w:rsidR="00B7564F" w:rsidRPr="00FD754D" w:rsidRDefault="00B7564F" w:rsidP="00B7564F">
      <w:pPr>
        <w:keepNext/>
        <w:keepLines/>
        <w:spacing w:before="240" w:after="40"/>
        <w:ind w:left="708"/>
        <w:outlineLvl w:val="2"/>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56CE30F5" w14:textId="150F7897" w:rsidR="00B7564F" w:rsidRDefault="00B7564F" w:rsidP="00B7564F">
      <w:pPr>
        <w:ind w:left="709"/>
      </w:pPr>
      <w:r w:rsidRPr="007B706B">
        <w:t>Een cognitieve functietest (zoals het onthouden van een wachtwoord of het oplossen van een</w:t>
      </w:r>
      <w:r>
        <w:t xml:space="preserve"> </w:t>
      </w:r>
      <w:r w:rsidRPr="007B706B">
        <w:t>puzzel</w:t>
      </w:r>
      <w:r w:rsidR="0081562B" w:rsidRPr="0081562B">
        <w:t xml:space="preserve"> </w:t>
      </w:r>
      <w:r w:rsidR="0081562B" w:rsidRPr="007B706B">
        <w:t xml:space="preserve">is </w:t>
      </w:r>
      <w:r w:rsidR="0081562B">
        <w:t xml:space="preserve">bij geen enkele </w:t>
      </w:r>
      <w:r w:rsidR="0081562B" w:rsidRPr="007B706B">
        <w:t xml:space="preserve">stap </w:t>
      </w:r>
      <w:r w:rsidR="0081562B">
        <w:t>van</w:t>
      </w:r>
      <w:r w:rsidR="0081562B" w:rsidRPr="007B706B">
        <w:t xml:space="preserve"> een authenticatieproces</w:t>
      </w:r>
      <w:r w:rsidR="0081562B">
        <w:t xml:space="preserve"> verplicht</w:t>
      </w:r>
      <w:r w:rsidR="0081562B" w:rsidRPr="007B706B">
        <w:t xml:space="preserve">, tenzij die stap ten minste een van de volgende </w:t>
      </w:r>
      <w:r w:rsidR="0081562B">
        <w:t>opties</w:t>
      </w:r>
      <w:r w:rsidR="0081562B" w:rsidRPr="007B706B">
        <w:t xml:space="preserve"> </w:t>
      </w:r>
      <w:r w:rsidRPr="007B706B">
        <w:t>biedt:</w:t>
      </w:r>
    </w:p>
    <w:p w14:paraId="3F3907E3" w14:textId="77777777" w:rsidR="00B7564F" w:rsidRDefault="00B7564F" w:rsidP="00B7564F">
      <w:pPr>
        <w:pStyle w:val="Geenafstand"/>
        <w:numPr>
          <w:ilvl w:val="0"/>
          <w:numId w:val="15"/>
        </w:numPr>
      </w:pPr>
      <w:r>
        <w:t>Alternatief, een andere authenticatiemethode die niet afhankelijk is van een cognitieve functietest.</w:t>
      </w:r>
    </w:p>
    <w:p w14:paraId="09F063FD" w14:textId="0CE6DC04" w:rsidR="00B7564F" w:rsidRDefault="00B7564F" w:rsidP="00B7564F">
      <w:pPr>
        <w:pStyle w:val="Geenafstand"/>
        <w:numPr>
          <w:ilvl w:val="0"/>
          <w:numId w:val="15"/>
        </w:numPr>
      </w:pPr>
      <w:r>
        <w:t>Mechanisme</w:t>
      </w:r>
      <w:r w:rsidR="0081562B">
        <w:t>,</w:t>
      </w:r>
      <w:r>
        <w:t xml:space="preserve"> er is een mechanisme beschikbaar om de gebruiker te helpen bij het </w:t>
      </w:r>
      <w:r w:rsidR="0081562B">
        <w:t>voltooien</w:t>
      </w:r>
      <w:r>
        <w:t xml:space="preserve"> van de cognitieve functietest.</w:t>
      </w:r>
    </w:p>
    <w:p w14:paraId="66389030" w14:textId="32A24AFB" w:rsidR="00B7564F" w:rsidRDefault="00B7564F" w:rsidP="00B7564F">
      <w:pPr>
        <w:pStyle w:val="Geenafstand"/>
        <w:numPr>
          <w:ilvl w:val="0"/>
          <w:numId w:val="15"/>
        </w:numPr>
      </w:pPr>
      <w:r>
        <w:t xml:space="preserve">Objectherkenning, de cognitieve functietest is </w:t>
      </w:r>
      <w:r w:rsidR="00BC531F">
        <w:t xml:space="preserve">gericht op </w:t>
      </w:r>
      <w:r>
        <w:t>het herkennen van objecten.</w:t>
      </w:r>
    </w:p>
    <w:p w14:paraId="230072E2" w14:textId="3396CFF2" w:rsidR="00B7564F" w:rsidRDefault="00B7564F" w:rsidP="00B7564F">
      <w:pPr>
        <w:pStyle w:val="Geenafstand"/>
        <w:numPr>
          <w:ilvl w:val="0"/>
          <w:numId w:val="15"/>
        </w:numPr>
      </w:pPr>
      <w:r>
        <w:t xml:space="preserve">Persoonlijke inhoud, de cognitieve functietest </w:t>
      </w:r>
      <w:r w:rsidR="00455954">
        <w:t>is gericht op het identificeren van niet-tekstuele content die de gebruiker aan de website heeft verstrekt</w:t>
      </w:r>
      <w:r>
        <w:t>.</w:t>
      </w:r>
    </w:p>
    <w:p w14:paraId="6343FBBA" w14:textId="77777777" w:rsidR="00B7564F" w:rsidRDefault="00B7564F" w:rsidP="00B7564F">
      <w:pPr>
        <w:pStyle w:val="Lijstalinea"/>
        <w:numPr>
          <w:ilvl w:val="0"/>
          <w:numId w:val="0"/>
        </w:numPr>
        <w:ind w:left="2845"/>
      </w:pPr>
    </w:p>
    <w:p w14:paraId="2F9BDBB2" w14:textId="77777777" w:rsidR="00973871" w:rsidRDefault="00973871" w:rsidP="00973871">
      <w:pPr>
        <w:pStyle w:val="Lijstalinea"/>
        <w:numPr>
          <w:ilvl w:val="0"/>
          <w:numId w:val="0"/>
        </w:numPr>
        <w:ind w:left="709"/>
      </w:pPr>
      <w:r>
        <w:t>‘Objectherkenning' en 'Persoonlijke inhoud' kunnen worden weergegeven door afbeeldingen, video of audio.</w:t>
      </w:r>
    </w:p>
    <w:p w14:paraId="09480C84" w14:textId="77777777" w:rsidR="00973871" w:rsidRDefault="00973871" w:rsidP="00973871">
      <w:pPr>
        <w:pStyle w:val="Lijstalinea"/>
        <w:numPr>
          <w:ilvl w:val="0"/>
          <w:numId w:val="0"/>
        </w:numPr>
        <w:ind w:left="709"/>
      </w:pPr>
      <w:r>
        <w:t>Voorbeelden van mechanismen die aan dit criterium voldoen zijn onder andere</w:t>
      </w:r>
    </w:p>
    <w:p w14:paraId="2C14D70E" w14:textId="77777777" w:rsidR="00973871" w:rsidRDefault="00973871" w:rsidP="00973871">
      <w:pPr>
        <w:pStyle w:val="Lijstalinea"/>
        <w:numPr>
          <w:ilvl w:val="0"/>
          <w:numId w:val="0"/>
        </w:numPr>
        <w:ind w:left="709"/>
      </w:pPr>
      <w:r>
        <w:t>ondersteuning voor wachtwoordinvoer door wachtwoordmanagers om de geheugenbehoefte te verminderen, en kopiëren en plakken om de cognitieve last van het overtypen te verminderen.</w:t>
      </w:r>
    </w:p>
    <w:p w14:paraId="368B0948" w14:textId="77777777" w:rsidR="00973871" w:rsidRDefault="00973871" w:rsidP="00973871">
      <w:pPr>
        <w:pStyle w:val="Lijstalinea"/>
        <w:numPr>
          <w:ilvl w:val="0"/>
          <w:numId w:val="0"/>
        </w:numPr>
        <w:ind w:left="709"/>
      </w:pPr>
      <w:r>
        <w:t>Succescriterium 3.3.8 is onderdeel van WCAG 2.2. Dit succescriterium is geen wettelijke norm</w:t>
      </w:r>
    </w:p>
    <w:p w14:paraId="0EEFD6CB" w14:textId="77777777" w:rsidR="00973871" w:rsidRDefault="00973871" w:rsidP="00973871">
      <w:pPr>
        <w:pStyle w:val="Lijstalinea"/>
        <w:numPr>
          <w:ilvl w:val="0"/>
          <w:numId w:val="0"/>
        </w:numPr>
        <w:ind w:left="709"/>
      </w:pPr>
      <w:r>
        <w:t>voor websites en apps van de overheid. We adviseren om wel alvast aan de vereisten van dit</w:t>
      </w:r>
    </w:p>
    <w:p w14:paraId="220FCFBD" w14:textId="77777777" w:rsidR="00973871" w:rsidRDefault="00973871" w:rsidP="00973871">
      <w:pPr>
        <w:pStyle w:val="Lijstalinea"/>
        <w:numPr>
          <w:ilvl w:val="0"/>
          <w:numId w:val="0"/>
        </w:numPr>
        <w:ind w:left="709"/>
      </w:pPr>
      <w:r>
        <w:t>succescriterium te voldoen.</w:t>
      </w:r>
    </w:p>
    <w:p w14:paraId="13DE76CD" w14:textId="416171D4" w:rsidR="00B7564F" w:rsidRPr="000763DC" w:rsidRDefault="000763DC" w:rsidP="00B7564F">
      <w:pPr>
        <w:ind w:left="708"/>
        <w:rPr>
          <w:rStyle w:val="Hyperlink"/>
        </w:rPr>
      </w:pPr>
      <w:r>
        <w:rPr>
          <w:color w:val="0563C1" w:themeColor="hyperlink"/>
          <w:u w:val="single"/>
        </w:rPr>
        <w:fldChar w:fldCharType="begin"/>
      </w:r>
      <w:r w:rsidR="00E3515E">
        <w:rPr>
          <w:color w:val="0563C1" w:themeColor="hyperlink"/>
          <w:u w:val="single"/>
        </w:rPr>
        <w:instrText>HYPERLINK "https://www.w3.org/TR/WCAG22/" \l "accessible-authentication-minimum"</w:instrText>
      </w:r>
      <w:r>
        <w:rPr>
          <w:color w:val="0563C1" w:themeColor="hyperlink"/>
          <w:u w:val="single"/>
        </w:rPr>
      </w:r>
      <w:r>
        <w:rPr>
          <w:color w:val="0563C1" w:themeColor="hyperlink"/>
          <w:u w:val="single"/>
        </w:rPr>
        <w:fldChar w:fldCharType="separate"/>
      </w:r>
      <w:r w:rsidR="00B7564F" w:rsidRPr="000763DC">
        <w:rPr>
          <w:rStyle w:val="Hyperlink"/>
        </w:rPr>
        <w:t>Meer informatie over succescriterium 3.3.8</w:t>
      </w:r>
    </w:p>
    <w:p w14:paraId="588056D6" w14:textId="7C1794F9" w:rsidR="00B7564F" w:rsidRPr="00FD754D" w:rsidRDefault="000763DC" w:rsidP="00B7564F">
      <w:pPr>
        <w:spacing w:before="200" w:after="160"/>
        <w:ind w:left="708" w:right="864"/>
        <w:rPr>
          <w:i/>
          <w:iCs/>
          <w:color w:val="404040" w:themeColor="text1" w:themeTint="BF"/>
        </w:rPr>
      </w:pPr>
      <w:r>
        <w:rPr>
          <w:color w:val="0563C1" w:themeColor="hyperlink"/>
          <w:u w:val="single"/>
        </w:rPr>
        <w:fldChar w:fldCharType="end"/>
      </w:r>
      <w:r w:rsidR="00B7564F" w:rsidRPr="00FD754D">
        <w:rPr>
          <w:i/>
          <w:iCs/>
          <w:color w:val="404040" w:themeColor="text1" w:themeTint="BF"/>
        </w:rPr>
        <w:t>Dit is een contentonderzoek, daarom is dit succescriterium niet onderzocht.</w:t>
      </w:r>
    </w:p>
    <w:p w14:paraId="75295F43" w14:textId="77777777" w:rsidR="00B7564F" w:rsidRDefault="00B7564F" w:rsidP="001419E3">
      <w:pPr>
        <w:spacing w:before="200" w:after="160"/>
        <w:ind w:left="708" w:right="864"/>
        <w:rPr>
          <w:i/>
          <w:iCs/>
          <w:color w:val="404040" w:themeColor="text1" w:themeTint="BF"/>
        </w:rPr>
      </w:pPr>
    </w:p>
    <w:p w14:paraId="70285208" w14:textId="77777777" w:rsidR="000763DC" w:rsidRDefault="000763DC" w:rsidP="001419E3">
      <w:pPr>
        <w:spacing w:before="200" w:after="160"/>
        <w:ind w:left="708" w:right="864"/>
        <w:rPr>
          <w:i/>
          <w:iCs/>
          <w:color w:val="404040" w:themeColor="text1" w:themeTint="BF"/>
        </w:rPr>
      </w:pPr>
    </w:p>
    <w:p w14:paraId="0994143D" w14:textId="77777777" w:rsidR="000763DC" w:rsidRDefault="000763DC" w:rsidP="001419E3">
      <w:pPr>
        <w:spacing w:before="200" w:after="160"/>
        <w:ind w:left="708" w:right="864"/>
        <w:rPr>
          <w:i/>
          <w:iCs/>
          <w:color w:val="404040" w:themeColor="text1" w:themeTint="BF"/>
        </w:rPr>
      </w:pPr>
    </w:p>
    <w:p w14:paraId="73063965" w14:textId="77777777" w:rsidR="000763DC" w:rsidRDefault="000763DC" w:rsidP="001419E3">
      <w:pPr>
        <w:spacing w:before="200" w:after="160"/>
        <w:ind w:left="708" w:right="864"/>
        <w:rPr>
          <w:i/>
          <w:iCs/>
          <w:color w:val="404040" w:themeColor="text1" w:themeTint="BF"/>
        </w:rPr>
      </w:pPr>
    </w:p>
    <w:p w14:paraId="0DD33BBE" w14:textId="77777777" w:rsidR="000763DC" w:rsidRDefault="000763DC" w:rsidP="001419E3">
      <w:pPr>
        <w:spacing w:before="200" w:after="160"/>
        <w:ind w:left="708" w:right="864"/>
        <w:rPr>
          <w:i/>
          <w:iCs/>
          <w:color w:val="404040" w:themeColor="text1" w:themeTint="BF"/>
        </w:rPr>
      </w:pPr>
    </w:p>
    <w:p w14:paraId="66E2FC3B" w14:textId="77777777" w:rsidR="000763DC" w:rsidRDefault="000763DC" w:rsidP="001419E3">
      <w:pPr>
        <w:spacing w:before="200" w:after="160"/>
        <w:ind w:left="708" w:right="864"/>
        <w:rPr>
          <w:i/>
          <w:iCs/>
          <w:color w:val="404040" w:themeColor="text1" w:themeTint="BF"/>
        </w:rPr>
      </w:pPr>
    </w:p>
    <w:p w14:paraId="0F56807F" w14:textId="77777777" w:rsidR="000763DC" w:rsidRDefault="000763DC" w:rsidP="001419E3">
      <w:pPr>
        <w:spacing w:before="200" w:after="160"/>
        <w:ind w:left="708" w:right="864"/>
        <w:rPr>
          <w:i/>
          <w:iCs/>
          <w:color w:val="404040" w:themeColor="text1" w:themeTint="BF"/>
        </w:rPr>
      </w:pPr>
    </w:p>
    <w:p w14:paraId="11ACD529" w14:textId="77777777" w:rsidR="000763DC" w:rsidRDefault="000763DC" w:rsidP="001419E3">
      <w:pPr>
        <w:spacing w:before="200" w:after="160"/>
        <w:ind w:left="708" w:right="864"/>
        <w:rPr>
          <w:i/>
          <w:iCs/>
          <w:color w:val="404040" w:themeColor="text1" w:themeTint="BF"/>
        </w:rPr>
      </w:pPr>
    </w:p>
    <w:p w14:paraId="58F7106B" w14:textId="77777777" w:rsidR="00FD754D" w:rsidRPr="00FD754D" w:rsidRDefault="00FD754D" w:rsidP="00FD754D">
      <w:pPr>
        <w:keepNext/>
        <w:keepLines/>
        <w:outlineLvl w:val="0"/>
        <w:rPr>
          <w:rFonts w:eastAsiaTheme="majorEastAsia" w:cstheme="majorBidi"/>
          <w:color w:val="2F5496" w:themeColor="accent1" w:themeShade="BF"/>
          <w:sz w:val="32"/>
          <w:szCs w:val="32"/>
        </w:rPr>
      </w:pPr>
      <w:r w:rsidRPr="00FD754D">
        <w:rPr>
          <w:rFonts w:eastAsiaTheme="majorEastAsia" w:cstheme="majorBidi"/>
          <w:color w:val="2F5496" w:themeColor="accent1" w:themeShade="BF"/>
          <w:sz w:val="32"/>
          <w:szCs w:val="32"/>
        </w:rPr>
        <w:t xml:space="preserve">Principe 4: Robuust </w:t>
      </w:r>
    </w:p>
    <w:p w14:paraId="193DBF87" w14:textId="77777777" w:rsidR="00FD754D" w:rsidRPr="00FD754D" w:rsidRDefault="00FD754D" w:rsidP="00FD754D">
      <w:r w:rsidRPr="00FD754D">
        <w:t xml:space="preserve">Content moet voldoende robuust zijn om betrouwbaar geïnterpreteerd te kunnen worden door een breed scala van user </w:t>
      </w:r>
      <w:proofErr w:type="spellStart"/>
      <w:r w:rsidRPr="00FD754D">
        <w:t>agents</w:t>
      </w:r>
      <w:proofErr w:type="spellEnd"/>
      <w:r w:rsidRPr="00FD754D">
        <w:t>, met inbegrip van hulptechnologieën.</w:t>
      </w:r>
    </w:p>
    <w:p w14:paraId="70E94BAC" w14:textId="77777777" w:rsidR="00FD754D" w:rsidRPr="00FD754D" w:rsidRDefault="00FD754D" w:rsidP="00FD754D">
      <w:pPr>
        <w:keepNext/>
        <w:keepLines/>
        <w:spacing w:before="240" w:after="0"/>
        <w:outlineLvl w:val="1"/>
        <w:rPr>
          <w:rFonts w:eastAsiaTheme="majorEastAsia" w:cstheme="majorBidi"/>
          <w:color w:val="2F5496" w:themeColor="accent1" w:themeShade="BF"/>
          <w:sz w:val="26"/>
          <w:szCs w:val="26"/>
        </w:rPr>
      </w:pPr>
      <w:r w:rsidRPr="00FD754D">
        <w:rPr>
          <w:rFonts w:eastAsiaTheme="majorEastAsia" w:cstheme="majorBidi"/>
          <w:color w:val="2F5496" w:themeColor="accent1" w:themeShade="BF"/>
          <w:sz w:val="26"/>
          <w:szCs w:val="26"/>
        </w:rPr>
        <w:t>Richtlijn 4.1: Compatibel</w:t>
      </w:r>
    </w:p>
    <w:p w14:paraId="4108F713" w14:textId="77777777" w:rsidR="00FD754D" w:rsidRPr="00FD754D" w:rsidRDefault="00FD754D" w:rsidP="00FD754D">
      <w:r w:rsidRPr="00FD754D">
        <w:t xml:space="preserve">Maximaliseer compatibiliteit met huidige en toekomstige user </w:t>
      </w:r>
      <w:proofErr w:type="spellStart"/>
      <w:r w:rsidRPr="00FD754D">
        <w:t>agents</w:t>
      </w:r>
      <w:proofErr w:type="spellEnd"/>
      <w:r w:rsidRPr="00FD754D">
        <w:t>, met inbegrip van hulptechnologieën.</w:t>
      </w:r>
    </w:p>
    <w:p w14:paraId="0FFB7BD5"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4.1.1: Parsen </w:t>
      </w:r>
    </w:p>
    <w:p w14:paraId="3DCA4B62"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14BAC080" w14:textId="77777777" w:rsidR="00FD754D" w:rsidRPr="00FD754D" w:rsidRDefault="00FD754D" w:rsidP="00FD754D">
      <w:pPr>
        <w:ind w:left="708"/>
      </w:pPr>
      <w:r w:rsidRPr="00FD754D">
        <w:t xml:space="preserve">In content die geïmplementeerd is met opmaaktalen hebben elementen volledige begin- en eindtags, zijn elementen genest volgens hun specificatie, bevatten elementen geen dubbele attributen en zijn alle </w:t>
      </w:r>
      <w:proofErr w:type="spellStart"/>
      <w:r w:rsidRPr="00FD754D">
        <w:t>ID's</w:t>
      </w:r>
      <w:proofErr w:type="spellEnd"/>
      <w:r w:rsidRPr="00FD754D">
        <w:t xml:space="preserve"> uniek, behalve waar de specificatie deze eigenschappen toelaat.</w:t>
      </w:r>
    </w:p>
    <w:p w14:paraId="5B77B66E" w14:textId="77777777" w:rsidR="00FD754D" w:rsidRPr="00FD754D" w:rsidRDefault="00D0019E" w:rsidP="00FD754D">
      <w:pPr>
        <w:ind w:left="708"/>
      </w:pPr>
      <w:hyperlink r:id="rId64" w:anchor="parsen" w:history="1">
        <w:r w:rsidR="00FD754D" w:rsidRPr="00FD754D">
          <w:rPr>
            <w:color w:val="0563C1" w:themeColor="hyperlink"/>
            <w:u w:val="single"/>
          </w:rPr>
          <w:t>Meer informatie over succescriterium 4.1.1</w:t>
        </w:r>
      </w:hyperlink>
    </w:p>
    <w:p w14:paraId="1A9E8230" w14:textId="77777777" w:rsidR="00FD754D" w:rsidRPr="00FD754D" w:rsidRDefault="00FD754D" w:rsidP="00FD754D">
      <w:pPr>
        <w:ind w:left="708"/>
        <w:rPr>
          <w:i/>
          <w:iCs/>
        </w:rPr>
      </w:pPr>
      <w:r w:rsidRPr="00FD754D">
        <w:rPr>
          <w:i/>
          <w:iCs/>
        </w:rPr>
        <w:t>Dit is een contentonderzoek, daarom is dit succescriterium niet onderzocht.</w:t>
      </w:r>
    </w:p>
    <w:p w14:paraId="4DF53850"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4.1.2: Naam, rol, waarde </w:t>
      </w:r>
    </w:p>
    <w:p w14:paraId="537E3CD6"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2CF0CD89" w14:textId="77777777" w:rsidR="00FD754D" w:rsidRPr="00FD754D" w:rsidRDefault="00FD754D" w:rsidP="00FD754D">
      <w:pPr>
        <w:ind w:left="708"/>
      </w:pPr>
      <w:r w:rsidRPr="00FD754D">
        <w:t>Voor alle componenten van de gebruikersinterface (inclusief, maar niet uitsluitend voor formulierelementen, links en door scripts gegenereerde componenten), kunnen de naam (name) en rol (</w:t>
      </w:r>
      <w:proofErr w:type="spellStart"/>
      <w:r w:rsidRPr="00FD754D">
        <w:t>role</w:t>
      </w:r>
      <w:proofErr w:type="spellEnd"/>
      <w:r w:rsidRPr="00FD754D">
        <w:t>) door software bepaald worden; toestanden (</w:t>
      </w:r>
      <w:proofErr w:type="spellStart"/>
      <w:r w:rsidRPr="00FD754D">
        <w:t>states</w:t>
      </w:r>
      <w:proofErr w:type="spellEnd"/>
      <w:r w:rsidRPr="00FD754D">
        <w:t>), eigenschappen (</w:t>
      </w:r>
      <w:proofErr w:type="spellStart"/>
      <w:r w:rsidRPr="00FD754D">
        <w:t>properties</w:t>
      </w:r>
      <w:proofErr w:type="spellEnd"/>
      <w:r w:rsidRPr="00FD754D">
        <w:t>) en waarden (</w:t>
      </w:r>
      <w:proofErr w:type="spellStart"/>
      <w:r w:rsidRPr="00FD754D">
        <w:t>values</w:t>
      </w:r>
      <w:proofErr w:type="spellEnd"/>
      <w:r w:rsidRPr="00FD754D">
        <w:t xml:space="preserve">) die door de gebruiker ingesteld kunnen worden, kunnen door Software ingesteld worden; en kennisgeving van veranderingen in deze items is beschikbaar voor user </w:t>
      </w:r>
      <w:proofErr w:type="spellStart"/>
      <w:r w:rsidRPr="00FD754D">
        <w:t>agents</w:t>
      </w:r>
      <w:proofErr w:type="spellEnd"/>
      <w:r w:rsidRPr="00FD754D">
        <w:t>, met inbegrip van hulptechnologieën.</w:t>
      </w:r>
    </w:p>
    <w:p w14:paraId="2D09DAE9" w14:textId="77777777" w:rsidR="00FD754D" w:rsidRPr="00FD754D" w:rsidRDefault="00D0019E" w:rsidP="00FD754D">
      <w:pPr>
        <w:ind w:left="708"/>
      </w:pPr>
      <w:hyperlink r:id="rId65" w:anchor="naam-rol-waarde" w:history="1">
        <w:r w:rsidR="00FD754D" w:rsidRPr="00FD754D">
          <w:rPr>
            <w:color w:val="0563C1" w:themeColor="hyperlink"/>
            <w:u w:val="single"/>
          </w:rPr>
          <w:t>Meer informatie over succescriterium 4.1.2</w:t>
        </w:r>
      </w:hyperlink>
    </w:p>
    <w:p w14:paraId="6E1FE3D3" w14:textId="77777777" w:rsidR="00FD754D" w:rsidRPr="00FD754D" w:rsidRDefault="00FD754D" w:rsidP="00FD754D">
      <w:pPr>
        <w:keepNext/>
        <w:keepLines/>
        <w:spacing w:before="240" w:after="40"/>
        <w:ind w:left="708"/>
        <w:outlineLvl w:val="2"/>
        <w:rPr>
          <w:rFonts w:eastAsiaTheme="majorEastAsia" w:cstheme="majorBidi"/>
          <w:color w:val="2F5496" w:themeColor="accent1" w:themeShade="BF"/>
          <w:sz w:val="24"/>
          <w:szCs w:val="24"/>
        </w:rPr>
      </w:pPr>
      <w:r w:rsidRPr="00FD754D">
        <w:rPr>
          <w:rFonts w:eastAsiaTheme="majorEastAsia" w:cstheme="majorBidi"/>
          <w:color w:val="2F5496" w:themeColor="accent1" w:themeShade="BF"/>
          <w:sz w:val="24"/>
          <w:szCs w:val="24"/>
        </w:rPr>
        <w:t xml:space="preserve">Succescriterium 4.1.3: Statusberichten </w:t>
      </w:r>
    </w:p>
    <w:p w14:paraId="587404EB" w14:textId="77777777" w:rsidR="00FD754D" w:rsidRPr="00FD754D" w:rsidRDefault="00FD754D" w:rsidP="00FD754D">
      <w:pPr>
        <w:ind w:left="708"/>
        <w:rPr>
          <w:color w:val="538135" w:themeColor="accent6" w:themeShade="BF"/>
        </w:rPr>
      </w:pPr>
      <w:r w:rsidRPr="00FD754D">
        <w:rPr>
          <w:color w:val="538135" w:themeColor="accent6" w:themeShade="BF"/>
        </w:rPr>
        <w:t xml:space="preserve">DE ONDERZOCHTE PAGINA'S </w:t>
      </w:r>
      <w:r w:rsidRPr="00FD754D">
        <w:rPr>
          <w:color w:val="538135" w:themeColor="accent6" w:themeShade="BF"/>
          <w:u w:val="double"/>
        </w:rPr>
        <w:t>VOLDOEN</w:t>
      </w:r>
      <w:r w:rsidRPr="00FD754D">
        <w:rPr>
          <w:color w:val="538135" w:themeColor="accent6" w:themeShade="BF"/>
        </w:rPr>
        <w:t xml:space="preserve"> AAN DIT SUCCESCRITERIUM</w:t>
      </w:r>
    </w:p>
    <w:p w14:paraId="75EDA188" w14:textId="77777777" w:rsidR="00FD754D" w:rsidRPr="00FD754D" w:rsidRDefault="00FD754D" w:rsidP="00FD754D">
      <w:pPr>
        <w:ind w:left="708"/>
      </w:pPr>
      <w:r w:rsidRPr="00FD754D">
        <w:t>In content die is geïmplementeerd met opmaaktalen kunnen statusberichten door software  bepaald worden met behulp van rol (</w:t>
      </w:r>
      <w:proofErr w:type="spellStart"/>
      <w:r w:rsidRPr="00FD754D">
        <w:t>role</w:t>
      </w:r>
      <w:proofErr w:type="spellEnd"/>
      <w:r w:rsidRPr="00FD754D">
        <w:t>) of eigenschappen (</w:t>
      </w:r>
      <w:proofErr w:type="spellStart"/>
      <w:r w:rsidRPr="00FD754D">
        <w:t>properties</w:t>
      </w:r>
      <w:proofErr w:type="spellEnd"/>
      <w:r w:rsidRPr="00FD754D">
        <w:t>), zodat hulptechnologieën de berichten aan de gebruiker kunnen presenteren zonder dat ze de focus krijgen.</w:t>
      </w:r>
    </w:p>
    <w:p w14:paraId="385AC968" w14:textId="77777777" w:rsidR="00FD754D" w:rsidRPr="00FD754D" w:rsidRDefault="00D0019E" w:rsidP="00FD754D">
      <w:pPr>
        <w:ind w:left="708"/>
      </w:pPr>
      <w:hyperlink r:id="rId66" w:anchor="statusberichten" w:history="1">
        <w:r w:rsidR="00FD754D" w:rsidRPr="00FD754D">
          <w:rPr>
            <w:color w:val="0563C1" w:themeColor="hyperlink"/>
            <w:u w:val="single"/>
          </w:rPr>
          <w:t>Meer informatie over succescriterium 4.1.3</w:t>
        </w:r>
      </w:hyperlink>
    </w:p>
    <w:p w14:paraId="0DED5CF2" w14:textId="77777777" w:rsidR="00FD754D" w:rsidRPr="00FD754D" w:rsidRDefault="00FD754D" w:rsidP="00FD754D">
      <w:pPr>
        <w:ind w:left="708"/>
        <w:rPr>
          <w:i/>
          <w:iCs/>
        </w:rPr>
      </w:pPr>
      <w:r w:rsidRPr="00FD754D">
        <w:rPr>
          <w:i/>
          <w:iCs/>
        </w:rPr>
        <w:t>Dit is een contentonderzoek, daarom is dit succescriterium niet onderzocht.</w:t>
      </w:r>
    </w:p>
    <w:p w14:paraId="6613724C" w14:textId="77777777" w:rsidR="00FD754D" w:rsidRPr="00FD754D" w:rsidRDefault="00FD754D" w:rsidP="00FD754D">
      <w:pPr>
        <w:spacing w:after="0" w:line="240" w:lineRule="auto"/>
        <w:rPr>
          <w:rFonts w:ascii="Consolas" w:hAnsi="Consolas" w:cs="Consolas"/>
          <w:sz w:val="21"/>
          <w:szCs w:val="21"/>
        </w:rPr>
      </w:pPr>
      <w:r w:rsidRPr="00FD754D">
        <w:br w:type="page"/>
      </w:r>
    </w:p>
    <w:p w14:paraId="51F6B3D1" w14:textId="646B92D1" w:rsidR="001D098B" w:rsidRDefault="001D098B">
      <w:pPr>
        <w:spacing w:after="0" w:line="240" w:lineRule="auto"/>
        <w:rPr>
          <w:rFonts w:ascii="Consolas" w:hAnsi="Consolas" w:cs="Consolas"/>
          <w:sz w:val="21"/>
          <w:szCs w:val="21"/>
        </w:rPr>
      </w:pPr>
    </w:p>
    <w:p w14:paraId="005D48A6" w14:textId="77777777" w:rsidR="00954358" w:rsidRPr="00954358" w:rsidRDefault="00954358" w:rsidP="001D098B">
      <w:pPr>
        <w:pStyle w:val="Kop1"/>
      </w:pPr>
      <w:r w:rsidRPr="00954358">
        <w:t>Onderzoekgegevens</w:t>
      </w:r>
    </w:p>
    <w:p w14:paraId="15B8B51D" w14:textId="77777777" w:rsidR="00954358" w:rsidRPr="00954358" w:rsidRDefault="00954358" w:rsidP="001D098B">
      <w:pPr>
        <w:pStyle w:val="Kop2"/>
      </w:pPr>
      <w:r w:rsidRPr="00954358">
        <w:t>Onderzoeker</w:t>
      </w:r>
    </w:p>
    <w:p w14:paraId="6A08E4D6" w14:textId="77777777" w:rsidR="00954358" w:rsidRPr="00954358" w:rsidRDefault="00954358" w:rsidP="001D098B">
      <w:pPr>
        <w:pStyle w:val="Lijstalinea"/>
      </w:pPr>
      <w:r w:rsidRPr="00954358">
        <w:t xml:space="preserve">Team Digitale Toegankelijkheid VWS digitaletoegankelijkheidVWS@minvws.nl. </w:t>
      </w:r>
    </w:p>
    <w:p w14:paraId="723FE300" w14:textId="77777777" w:rsidR="00954358" w:rsidRPr="00954358" w:rsidRDefault="00954358" w:rsidP="001D098B">
      <w:pPr>
        <w:pStyle w:val="Kop2"/>
      </w:pPr>
      <w:r w:rsidRPr="00954358">
        <w:t>Website en scope</w:t>
      </w:r>
    </w:p>
    <w:p w14:paraId="17F473AF" w14:textId="67260122" w:rsidR="00954358" w:rsidRPr="00B3375E" w:rsidRDefault="00954358" w:rsidP="001D098B">
      <w:pPr>
        <w:pStyle w:val="Lijstalinea"/>
      </w:pPr>
      <w:r w:rsidRPr="00B3375E">
        <w:t>Website:</w:t>
      </w:r>
      <w:r w:rsidR="00D64BB1" w:rsidRPr="00B3375E">
        <w:t xml:space="preserve"> </w:t>
      </w:r>
      <w:r w:rsidR="00B3375E" w:rsidRPr="00B3375E">
        <w:t>www.evenementenbureauvws.nl.</w:t>
      </w:r>
    </w:p>
    <w:p w14:paraId="1806BDA5" w14:textId="0388E7E2" w:rsidR="00954358" w:rsidRPr="00954358" w:rsidRDefault="00954358" w:rsidP="001D098B">
      <w:pPr>
        <w:pStyle w:val="Lijstalinea"/>
      </w:pPr>
      <w:r w:rsidRPr="00B3375E">
        <w:t>Scope Alle pagina's van https://</w:t>
      </w:r>
      <w:r w:rsidR="00B3375E" w:rsidRPr="00B3375E">
        <w:t xml:space="preserve"> www</w:t>
      </w:r>
      <w:r w:rsidR="00B3375E">
        <w:t>.e</w:t>
      </w:r>
      <w:r w:rsidR="00B3375E" w:rsidRPr="00B3375E">
        <w:t>venementenbureauvws.nl</w:t>
      </w:r>
    </w:p>
    <w:p w14:paraId="55A617D7" w14:textId="7CBE99AC" w:rsidR="001D098B" w:rsidRDefault="00954358" w:rsidP="00DD26A1">
      <w:pPr>
        <w:pStyle w:val="Lijstalinea"/>
      </w:pPr>
      <w:r w:rsidRPr="00954358">
        <w:t>WCAG Versie 2.</w:t>
      </w:r>
      <w:r w:rsidR="0061315F">
        <w:t>2</w:t>
      </w:r>
      <w:r w:rsidRPr="00954358">
        <w:t xml:space="preserve"> </w:t>
      </w:r>
    </w:p>
    <w:p w14:paraId="5FED7616" w14:textId="77777777" w:rsidR="001D098B" w:rsidRDefault="00954358" w:rsidP="00DD26A1">
      <w:pPr>
        <w:pStyle w:val="Lijstalinea"/>
      </w:pPr>
      <w:r w:rsidRPr="00954358">
        <w:t>Niveau AA</w:t>
      </w:r>
    </w:p>
    <w:p w14:paraId="33D801CF" w14:textId="77777777" w:rsidR="00954358" w:rsidRPr="00954358" w:rsidRDefault="00954358" w:rsidP="00DD26A1">
      <w:pPr>
        <w:pStyle w:val="Lijstalinea"/>
      </w:pPr>
      <w:r w:rsidRPr="00954358">
        <w:t>Basisniveau van toegankelijkheidsondersteuning: Alle gangbare browsers en hulpapparatuur.</w:t>
      </w:r>
    </w:p>
    <w:p w14:paraId="00CA378C" w14:textId="77777777" w:rsidR="00954358" w:rsidRPr="00954358" w:rsidRDefault="00954358" w:rsidP="001D098B">
      <w:pPr>
        <w:pStyle w:val="Kop2"/>
      </w:pPr>
      <w:r w:rsidRPr="00954358">
        <w:t>Technologieën</w:t>
      </w:r>
    </w:p>
    <w:p w14:paraId="68C1A510" w14:textId="77777777" w:rsidR="00954358" w:rsidRPr="001D098B" w:rsidRDefault="00954358" w:rsidP="001D098B">
      <w:pPr>
        <w:pStyle w:val="Lijstalinea"/>
      </w:pPr>
      <w:r w:rsidRPr="001D098B">
        <w:t>HTML</w:t>
      </w:r>
    </w:p>
    <w:p w14:paraId="67E64149" w14:textId="77777777" w:rsidR="00954358" w:rsidRPr="001D098B" w:rsidRDefault="00954358" w:rsidP="001D098B">
      <w:pPr>
        <w:pStyle w:val="Lijstalinea"/>
      </w:pPr>
      <w:r w:rsidRPr="001D098B">
        <w:t>CSS</w:t>
      </w:r>
    </w:p>
    <w:p w14:paraId="07637719" w14:textId="77777777" w:rsidR="00954358" w:rsidRPr="001D098B" w:rsidRDefault="00954358" w:rsidP="001D098B">
      <w:pPr>
        <w:pStyle w:val="Lijstalinea"/>
      </w:pPr>
      <w:r w:rsidRPr="001D098B">
        <w:t>WAI-ARIA</w:t>
      </w:r>
    </w:p>
    <w:p w14:paraId="0DDCAAF0" w14:textId="77777777" w:rsidR="00954358" w:rsidRPr="001D098B" w:rsidRDefault="00954358" w:rsidP="001D098B">
      <w:pPr>
        <w:pStyle w:val="Lijstalinea"/>
      </w:pPr>
      <w:r w:rsidRPr="001D098B">
        <w:t>SVG</w:t>
      </w:r>
    </w:p>
    <w:p w14:paraId="65967D25" w14:textId="77777777" w:rsidR="00954358" w:rsidRPr="001D098B" w:rsidRDefault="00954358" w:rsidP="001D098B">
      <w:pPr>
        <w:pStyle w:val="Lijstalinea"/>
      </w:pPr>
      <w:r w:rsidRPr="001D098B">
        <w:t>DOM</w:t>
      </w:r>
    </w:p>
    <w:p w14:paraId="594BEAFA" w14:textId="77777777" w:rsidR="00954358" w:rsidRPr="001D098B" w:rsidRDefault="00954358" w:rsidP="001D098B">
      <w:pPr>
        <w:pStyle w:val="Lijstalinea"/>
      </w:pPr>
      <w:proofErr w:type="spellStart"/>
      <w:r w:rsidRPr="001D098B">
        <w:t>ECMAScript</w:t>
      </w:r>
      <w:proofErr w:type="spellEnd"/>
      <w:r w:rsidRPr="001D098B">
        <w:t xml:space="preserve"> 5</w:t>
      </w:r>
    </w:p>
    <w:p w14:paraId="5082604C" w14:textId="77777777" w:rsidR="00954358" w:rsidRPr="00954358" w:rsidRDefault="00954358" w:rsidP="001D098B">
      <w:pPr>
        <w:pStyle w:val="Kop2"/>
      </w:pPr>
      <w:r w:rsidRPr="00954358">
        <w:t>Steekproef</w:t>
      </w:r>
    </w:p>
    <w:p w14:paraId="457B5F46" w14:textId="77777777" w:rsidR="00B3375E" w:rsidRPr="00B3375E" w:rsidRDefault="00B3375E" w:rsidP="00B3375E">
      <w:pPr>
        <w:pStyle w:val="Lijstalinea"/>
        <w:rPr>
          <w:lang w:val="en-US"/>
        </w:rPr>
      </w:pPr>
      <w:r w:rsidRPr="00B3375E">
        <w:rPr>
          <w:lang w:val="en-US"/>
        </w:rPr>
        <w:t>Home - https://www.evenementenbureauvws.nl/www/</w:t>
      </w:r>
    </w:p>
    <w:p w14:paraId="2902D2A1" w14:textId="77777777" w:rsidR="00B3375E" w:rsidRPr="00B3375E" w:rsidRDefault="00B3375E" w:rsidP="00B3375E">
      <w:pPr>
        <w:pStyle w:val="Lijstalinea"/>
        <w:rPr>
          <w:lang w:val="fr-FR"/>
        </w:rPr>
      </w:pPr>
      <w:r w:rsidRPr="00B3375E">
        <w:rPr>
          <w:lang w:val="fr-FR"/>
        </w:rPr>
        <w:t>Contact - https://www.evenementenbureauvws.nl/www/contact/</w:t>
      </w:r>
    </w:p>
    <w:p w14:paraId="6C5727ED" w14:textId="77777777" w:rsidR="00B3375E" w:rsidRPr="00B3375E" w:rsidRDefault="00B3375E" w:rsidP="00B3375E">
      <w:pPr>
        <w:pStyle w:val="Lijstalinea"/>
        <w:rPr>
          <w:lang w:val="en-US"/>
        </w:rPr>
      </w:pPr>
      <w:r w:rsidRPr="00B3375E">
        <w:rPr>
          <w:lang w:val="en-US"/>
        </w:rPr>
        <w:t>Privacy - https://www.evenementenbureauvws.nl/www/privacy/</w:t>
      </w:r>
    </w:p>
    <w:p w14:paraId="713256CC" w14:textId="7169714C" w:rsidR="00954358" w:rsidRDefault="00B3375E" w:rsidP="00B3375E">
      <w:pPr>
        <w:pStyle w:val="Lijstalinea"/>
      </w:pPr>
      <w:r w:rsidRPr="00B3375E">
        <w:t xml:space="preserve">Toegankelijkheid - https://www.evenementenbureauvws.nl/www/toegankelijkheid/ </w:t>
      </w:r>
    </w:p>
    <w:p w14:paraId="45A8A508" w14:textId="77777777" w:rsidR="00B3375E" w:rsidRPr="00954358" w:rsidRDefault="00B3375E" w:rsidP="00B3375E">
      <w:pPr>
        <w:pStyle w:val="Lijstalinea"/>
        <w:numPr>
          <w:ilvl w:val="0"/>
          <w:numId w:val="0"/>
        </w:numPr>
        <w:ind w:left="1068"/>
      </w:pPr>
    </w:p>
    <w:p w14:paraId="3338D230" w14:textId="77777777" w:rsidR="00954358" w:rsidRPr="00954358" w:rsidRDefault="00954358" w:rsidP="001D098B">
      <w:r w:rsidRPr="00954358">
        <w:t xml:space="preserve">Dit onderzoek is uitgevoerd op basis van de WCAG evaluatiemethode. Bij deze methode hanteren wij de uitzonderingen zoals beschreven in artikel 1, lid 4 van de Europese richtlijn voor de toegankelijkheid van overheidswebsites en -apps. De uitzonderingen staan beschreven op </w:t>
      </w:r>
      <w:proofErr w:type="spellStart"/>
      <w:r w:rsidRPr="00954358">
        <w:t>DigiToegankelijk</w:t>
      </w:r>
      <w:proofErr w:type="spellEnd"/>
      <w:r w:rsidRPr="00954358">
        <w:t>.</w:t>
      </w:r>
    </w:p>
    <w:p w14:paraId="25E43B81" w14:textId="77777777" w:rsidR="00954358" w:rsidRPr="00954358" w:rsidRDefault="00954358" w:rsidP="001D098B">
      <w:r w:rsidRPr="00954358">
        <w:t>De steekproef is representatief voor de content die wordt aangeboden (conform WCAG-EM).</w:t>
      </w:r>
    </w:p>
    <w:p w14:paraId="3FCB82F4" w14:textId="77777777" w:rsidR="00954358" w:rsidRPr="00954358" w:rsidRDefault="00954358" w:rsidP="001D098B">
      <w:pPr>
        <w:pStyle w:val="Kop2"/>
      </w:pPr>
      <w:r w:rsidRPr="00954358">
        <w:t xml:space="preserve">User </w:t>
      </w:r>
      <w:proofErr w:type="spellStart"/>
      <w:r w:rsidRPr="00954358">
        <w:t>Agents</w:t>
      </w:r>
      <w:proofErr w:type="spellEnd"/>
    </w:p>
    <w:p w14:paraId="7D6BA23A" w14:textId="77777777" w:rsidR="00954358" w:rsidRPr="00954358" w:rsidRDefault="00954358" w:rsidP="001D098B">
      <w:r w:rsidRPr="00954358">
        <w:t>Bij dit onderzoek zijn de volgende webbrowsers en software gebruikt:</w:t>
      </w:r>
    </w:p>
    <w:p w14:paraId="253B983D" w14:textId="77777777" w:rsidR="00954358" w:rsidRPr="00954358" w:rsidRDefault="00954358" w:rsidP="001D098B">
      <w:pPr>
        <w:pStyle w:val="Lijstalinea"/>
      </w:pPr>
      <w:r w:rsidRPr="00954358">
        <w:t xml:space="preserve">Chrome </w:t>
      </w:r>
    </w:p>
    <w:p w14:paraId="7A4C17BA" w14:textId="77777777" w:rsidR="00954358" w:rsidRPr="00954358" w:rsidRDefault="00954358" w:rsidP="001D098B">
      <w:pPr>
        <w:pStyle w:val="Lijstalinea"/>
      </w:pPr>
      <w:r w:rsidRPr="00954358">
        <w:t>Firefox</w:t>
      </w:r>
    </w:p>
    <w:p w14:paraId="543723EB" w14:textId="77777777" w:rsidR="00954358" w:rsidRDefault="00954358" w:rsidP="001D098B">
      <w:pPr>
        <w:pStyle w:val="Lijstalinea"/>
      </w:pPr>
      <w:proofErr w:type="spellStart"/>
      <w:r w:rsidRPr="00954358">
        <w:t>VoiceOver</w:t>
      </w:r>
      <w:proofErr w:type="spellEnd"/>
    </w:p>
    <w:sectPr w:rsidR="00954358" w:rsidSect="00B951B4">
      <w:pgSz w:w="11900" w:h="16840"/>
      <w:pgMar w:top="1417" w:right="1332" w:bottom="1417" w:left="13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F47"/>
    <w:multiLevelType w:val="hybridMultilevel"/>
    <w:tmpl w:val="B0E00A5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 w15:restartNumberingAfterBreak="0">
    <w:nsid w:val="15DC488A"/>
    <w:multiLevelType w:val="hybridMultilevel"/>
    <w:tmpl w:val="2DF8FFE8"/>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 w15:restartNumberingAfterBreak="0">
    <w:nsid w:val="1989598D"/>
    <w:multiLevelType w:val="hybridMultilevel"/>
    <w:tmpl w:val="94921118"/>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 w15:restartNumberingAfterBreak="0">
    <w:nsid w:val="28806382"/>
    <w:multiLevelType w:val="hybridMultilevel"/>
    <w:tmpl w:val="6234EF6A"/>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4" w15:restartNumberingAfterBreak="0">
    <w:nsid w:val="3269223E"/>
    <w:multiLevelType w:val="hybridMultilevel"/>
    <w:tmpl w:val="CBB698D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5" w15:restartNumberingAfterBreak="0">
    <w:nsid w:val="32EB28F4"/>
    <w:multiLevelType w:val="hybridMultilevel"/>
    <w:tmpl w:val="C428DFD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6" w15:restartNumberingAfterBreak="0">
    <w:nsid w:val="35AE18E9"/>
    <w:multiLevelType w:val="hybridMultilevel"/>
    <w:tmpl w:val="CFC44716"/>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7" w15:restartNumberingAfterBreak="0">
    <w:nsid w:val="4900413B"/>
    <w:multiLevelType w:val="hybridMultilevel"/>
    <w:tmpl w:val="6024A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B57A36"/>
    <w:multiLevelType w:val="hybridMultilevel"/>
    <w:tmpl w:val="D7B27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CE5D2C"/>
    <w:multiLevelType w:val="hybridMultilevel"/>
    <w:tmpl w:val="C55E4B52"/>
    <w:lvl w:ilvl="0" w:tplc="FCDE86E8">
      <w:start w:val="1"/>
      <w:numFmt w:val="bullet"/>
      <w:pStyle w:val="Lijstalinea"/>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54D07657"/>
    <w:multiLevelType w:val="hybridMultilevel"/>
    <w:tmpl w:val="61C43B2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515938"/>
    <w:multiLevelType w:val="hybridMultilevel"/>
    <w:tmpl w:val="16CA8ACA"/>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15:restartNumberingAfterBreak="0">
    <w:nsid w:val="5C3E6E4A"/>
    <w:multiLevelType w:val="hybridMultilevel"/>
    <w:tmpl w:val="B1F0E30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61461573"/>
    <w:multiLevelType w:val="hybridMultilevel"/>
    <w:tmpl w:val="55040392"/>
    <w:lvl w:ilvl="0" w:tplc="003C48C6">
      <w:start w:val="3"/>
      <w:numFmt w:val="bullet"/>
      <w:lvlText w:val="•"/>
      <w:lvlJc w:val="left"/>
      <w:pPr>
        <w:ind w:left="2203" w:hanging="360"/>
      </w:pPr>
      <w:rPr>
        <w:rFonts w:ascii="Calibri Light" w:eastAsia="MS Mincho" w:hAnsi="Calibri Light" w:cs="Calibri Light"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14" w15:restartNumberingAfterBreak="0">
    <w:nsid w:val="74AE023D"/>
    <w:multiLevelType w:val="hybridMultilevel"/>
    <w:tmpl w:val="0748D5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F12AAD"/>
    <w:multiLevelType w:val="hybridMultilevel"/>
    <w:tmpl w:val="7688D080"/>
    <w:lvl w:ilvl="0" w:tplc="04130001">
      <w:start w:val="1"/>
      <w:numFmt w:val="bullet"/>
      <w:lvlText w:val=""/>
      <w:lvlJc w:val="left"/>
      <w:pPr>
        <w:ind w:left="2496" w:hanging="360"/>
      </w:pPr>
      <w:rPr>
        <w:rFonts w:ascii="Symbol" w:hAnsi="Symbol" w:hint="default"/>
      </w:rPr>
    </w:lvl>
    <w:lvl w:ilvl="1" w:tplc="04130003" w:tentative="1">
      <w:start w:val="1"/>
      <w:numFmt w:val="bullet"/>
      <w:lvlText w:val="o"/>
      <w:lvlJc w:val="left"/>
      <w:pPr>
        <w:ind w:left="3216" w:hanging="360"/>
      </w:pPr>
      <w:rPr>
        <w:rFonts w:ascii="Courier New" w:hAnsi="Courier New" w:cs="Courier New" w:hint="default"/>
      </w:rPr>
    </w:lvl>
    <w:lvl w:ilvl="2" w:tplc="04130005" w:tentative="1">
      <w:start w:val="1"/>
      <w:numFmt w:val="bullet"/>
      <w:lvlText w:val=""/>
      <w:lvlJc w:val="left"/>
      <w:pPr>
        <w:ind w:left="3936" w:hanging="360"/>
      </w:pPr>
      <w:rPr>
        <w:rFonts w:ascii="Wingdings" w:hAnsi="Wingdings" w:hint="default"/>
      </w:rPr>
    </w:lvl>
    <w:lvl w:ilvl="3" w:tplc="04130001" w:tentative="1">
      <w:start w:val="1"/>
      <w:numFmt w:val="bullet"/>
      <w:lvlText w:val=""/>
      <w:lvlJc w:val="left"/>
      <w:pPr>
        <w:ind w:left="4656" w:hanging="360"/>
      </w:pPr>
      <w:rPr>
        <w:rFonts w:ascii="Symbol" w:hAnsi="Symbol" w:hint="default"/>
      </w:rPr>
    </w:lvl>
    <w:lvl w:ilvl="4" w:tplc="04130003" w:tentative="1">
      <w:start w:val="1"/>
      <w:numFmt w:val="bullet"/>
      <w:lvlText w:val="o"/>
      <w:lvlJc w:val="left"/>
      <w:pPr>
        <w:ind w:left="5376" w:hanging="360"/>
      </w:pPr>
      <w:rPr>
        <w:rFonts w:ascii="Courier New" w:hAnsi="Courier New" w:cs="Courier New" w:hint="default"/>
      </w:rPr>
    </w:lvl>
    <w:lvl w:ilvl="5" w:tplc="04130005" w:tentative="1">
      <w:start w:val="1"/>
      <w:numFmt w:val="bullet"/>
      <w:lvlText w:val=""/>
      <w:lvlJc w:val="left"/>
      <w:pPr>
        <w:ind w:left="6096" w:hanging="360"/>
      </w:pPr>
      <w:rPr>
        <w:rFonts w:ascii="Wingdings" w:hAnsi="Wingdings" w:hint="default"/>
      </w:rPr>
    </w:lvl>
    <w:lvl w:ilvl="6" w:tplc="04130001" w:tentative="1">
      <w:start w:val="1"/>
      <w:numFmt w:val="bullet"/>
      <w:lvlText w:val=""/>
      <w:lvlJc w:val="left"/>
      <w:pPr>
        <w:ind w:left="6816" w:hanging="360"/>
      </w:pPr>
      <w:rPr>
        <w:rFonts w:ascii="Symbol" w:hAnsi="Symbol" w:hint="default"/>
      </w:rPr>
    </w:lvl>
    <w:lvl w:ilvl="7" w:tplc="04130003" w:tentative="1">
      <w:start w:val="1"/>
      <w:numFmt w:val="bullet"/>
      <w:lvlText w:val="o"/>
      <w:lvlJc w:val="left"/>
      <w:pPr>
        <w:ind w:left="7536" w:hanging="360"/>
      </w:pPr>
      <w:rPr>
        <w:rFonts w:ascii="Courier New" w:hAnsi="Courier New" w:cs="Courier New" w:hint="default"/>
      </w:rPr>
    </w:lvl>
    <w:lvl w:ilvl="8" w:tplc="04130005" w:tentative="1">
      <w:start w:val="1"/>
      <w:numFmt w:val="bullet"/>
      <w:lvlText w:val=""/>
      <w:lvlJc w:val="left"/>
      <w:pPr>
        <w:ind w:left="8256" w:hanging="360"/>
      </w:pPr>
      <w:rPr>
        <w:rFonts w:ascii="Wingdings" w:hAnsi="Wingdings" w:hint="default"/>
      </w:rPr>
    </w:lvl>
  </w:abstractNum>
  <w:abstractNum w:abstractNumId="16" w15:restartNumberingAfterBreak="0">
    <w:nsid w:val="78745DFA"/>
    <w:multiLevelType w:val="hybridMultilevel"/>
    <w:tmpl w:val="16DA02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F67988"/>
    <w:multiLevelType w:val="hybridMultilevel"/>
    <w:tmpl w:val="495473F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num w:numId="1" w16cid:durableId="2050565130">
    <w:abstractNumId w:val="10"/>
  </w:num>
  <w:num w:numId="2" w16cid:durableId="1693872557">
    <w:abstractNumId w:val="9"/>
  </w:num>
  <w:num w:numId="3" w16cid:durableId="1341078273">
    <w:abstractNumId w:val="12"/>
  </w:num>
  <w:num w:numId="4" w16cid:durableId="593906652">
    <w:abstractNumId w:val="3"/>
  </w:num>
  <w:num w:numId="5" w16cid:durableId="268049985">
    <w:abstractNumId w:val="2"/>
  </w:num>
  <w:num w:numId="6" w16cid:durableId="358699206">
    <w:abstractNumId w:val="0"/>
  </w:num>
  <w:num w:numId="7" w16cid:durableId="1642347983">
    <w:abstractNumId w:val="7"/>
  </w:num>
  <w:num w:numId="8" w16cid:durableId="410346861">
    <w:abstractNumId w:val="16"/>
  </w:num>
  <w:num w:numId="9" w16cid:durableId="2012099198">
    <w:abstractNumId w:val="14"/>
  </w:num>
  <w:num w:numId="10" w16cid:durableId="294222321">
    <w:abstractNumId w:val="11"/>
  </w:num>
  <w:num w:numId="11" w16cid:durableId="356933627">
    <w:abstractNumId w:val="6"/>
  </w:num>
  <w:num w:numId="12" w16cid:durableId="1730881313">
    <w:abstractNumId w:val="17"/>
  </w:num>
  <w:num w:numId="13" w16cid:durableId="1901743518">
    <w:abstractNumId w:val="4"/>
  </w:num>
  <w:num w:numId="14" w16cid:durableId="1823353272">
    <w:abstractNumId w:val="1"/>
  </w:num>
  <w:num w:numId="15" w16cid:durableId="714083323">
    <w:abstractNumId w:val="5"/>
  </w:num>
  <w:num w:numId="16" w16cid:durableId="1202010421">
    <w:abstractNumId w:val="8"/>
  </w:num>
  <w:num w:numId="17" w16cid:durableId="2107728604">
    <w:abstractNumId w:val="13"/>
  </w:num>
  <w:num w:numId="18" w16cid:durableId="750152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4D"/>
    <w:rsid w:val="000171AC"/>
    <w:rsid w:val="00041C41"/>
    <w:rsid w:val="00061A39"/>
    <w:rsid w:val="00067B74"/>
    <w:rsid w:val="000763DC"/>
    <w:rsid w:val="00081A06"/>
    <w:rsid w:val="000822C6"/>
    <w:rsid w:val="000A0765"/>
    <w:rsid w:val="000A66C9"/>
    <w:rsid w:val="000D2F8C"/>
    <w:rsid w:val="001321C9"/>
    <w:rsid w:val="001419E3"/>
    <w:rsid w:val="0014763D"/>
    <w:rsid w:val="00174612"/>
    <w:rsid w:val="001846CF"/>
    <w:rsid w:val="001C2C96"/>
    <w:rsid w:val="001C79D4"/>
    <w:rsid w:val="001D098B"/>
    <w:rsid w:val="00201273"/>
    <w:rsid w:val="002067DA"/>
    <w:rsid w:val="00232CA4"/>
    <w:rsid w:val="00257BF1"/>
    <w:rsid w:val="00276542"/>
    <w:rsid w:val="002A2F7D"/>
    <w:rsid w:val="002C4F31"/>
    <w:rsid w:val="002D734C"/>
    <w:rsid w:val="002E20C2"/>
    <w:rsid w:val="002E5FF2"/>
    <w:rsid w:val="00336857"/>
    <w:rsid w:val="00373037"/>
    <w:rsid w:val="0037636D"/>
    <w:rsid w:val="00396CF6"/>
    <w:rsid w:val="003A2DEA"/>
    <w:rsid w:val="003A4594"/>
    <w:rsid w:val="003E0BF1"/>
    <w:rsid w:val="003E2CB1"/>
    <w:rsid w:val="003E4029"/>
    <w:rsid w:val="003F5204"/>
    <w:rsid w:val="00400E8F"/>
    <w:rsid w:val="00424992"/>
    <w:rsid w:val="00427847"/>
    <w:rsid w:val="00427CE9"/>
    <w:rsid w:val="00433BF8"/>
    <w:rsid w:val="004446B4"/>
    <w:rsid w:val="00447966"/>
    <w:rsid w:val="00455954"/>
    <w:rsid w:val="00462DDF"/>
    <w:rsid w:val="00464FB6"/>
    <w:rsid w:val="004760F7"/>
    <w:rsid w:val="00494E25"/>
    <w:rsid w:val="004A71BD"/>
    <w:rsid w:val="004E1B61"/>
    <w:rsid w:val="004E21F5"/>
    <w:rsid w:val="004E5C18"/>
    <w:rsid w:val="0050063F"/>
    <w:rsid w:val="005063AA"/>
    <w:rsid w:val="005367FE"/>
    <w:rsid w:val="00546C00"/>
    <w:rsid w:val="005845FF"/>
    <w:rsid w:val="005A1F8D"/>
    <w:rsid w:val="005C3CD9"/>
    <w:rsid w:val="005F67A2"/>
    <w:rsid w:val="0061315F"/>
    <w:rsid w:val="00613D30"/>
    <w:rsid w:val="0067452E"/>
    <w:rsid w:val="00681A22"/>
    <w:rsid w:val="006D0F2F"/>
    <w:rsid w:val="00717755"/>
    <w:rsid w:val="0073702C"/>
    <w:rsid w:val="00761B2F"/>
    <w:rsid w:val="00785D58"/>
    <w:rsid w:val="007A2E3E"/>
    <w:rsid w:val="007B2CBB"/>
    <w:rsid w:val="007C6991"/>
    <w:rsid w:val="00805F96"/>
    <w:rsid w:val="0081562B"/>
    <w:rsid w:val="00862452"/>
    <w:rsid w:val="00891394"/>
    <w:rsid w:val="008A009B"/>
    <w:rsid w:val="008A3605"/>
    <w:rsid w:val="008B0AC8"/>
    <w:rsid w:val="008B3A34"/>
    <w:rsid w:val="008D12FA"/>
    <w:rsid w:val="0091210D"/>
    <w:rsid w:val="009125B4"/>
    <w:rsid w:val="00923238"/>
    <w:rsid w:val="009457A1"/>
    <w:rsid w:val="00954358"/>
    <w:rsid w:val="0096460B"/>
    <w:rsid w:val="00971CAF"/>
    <w:rsid w:val="00973871"/>
    <w:rsid w:val="009836C1"/>
    <w:rsid w:val="009A287F"/>
    <w:rsid w:val="009A4748"/>
    <w:rsid w:val="009A5F70"/>
    <w:rsid w:val="009D62C7"/>
    <w:rsid w:val="009E0B44"/>
    <w:rsid w:val="009F308A"/>
    <w:rsid w:val="00A06E0A"/>
    <w:rsid w:val="00A300B8"/>
    <w:rsid w:val="00A353CB"/>
    <w:rsid w:val="00A60D98"/>
    <w:rsid w:val="00A67363"/>
    <w:rsid w:val="00A73FEA"/>
    <w:rsid w:val="00A9464F"/>
    <w:rsid w:val="00A9526F"/>
    <w:rsid w:val="00AA598B"/>
    <w:rsid w:val="00AF002D"/>
    <w:rsid w:val="00B2241B"/>
    <w:rsid w:val="00B3375E"/>
    <w:rsid w:val="00B51094"/>
    <w:rsid w:val="00B7504B"/>
    <w:rsid w:val="00B7564F"/>
    <w:rsid w:val="00B770F5"/>
    <w:rsid w:val="00B80E31"/>
    <w:rsid w:val="00BB635F"/>
    <w:rsid w:val="00BC531F"/>
    <w:rsid w:val="00C051BB"/>
    <w:rsid w:val="00C52FAD"/>
    <w:rsid w:val="00C57277"/>
    <w:rsid w:val="00C92116"/>
    <w:rsid w:val="00C95DC9"/>
    <w:rsid w:val="00CB6669"/>
    <w:rsid w:val="00CD46B8"/>
    <w:rsid w:val="00CE1B5F"/>
    <w:rsid w:val="00D108E4"/>
    <w:rsid w:val="00D17BD6"/>
    <w:rsid w:val="00D42F24"/>
    <w:rsid w:val="00D454B7"/>
    <w:rsid w:val="00D64BB1"/>
    <w:rsid w:val="00D667E2"/>
    <w:rsid w:val="00D74659"/>
    <w:rsid w:val="00DC1336"/>
    <w:rsid w:val="00DD2126"/>
    <w:rsid w:val="00DD26A1"/>
    <w:rsid w:val="00DD3837"/>
    <w:rsid w:val="00DE0E28"/>
    <w:rsid w:val="00E265AF"/>
    <w:rsid w:val="00E3227D"/>
    <w:rsid w:val="00E3515E"/>
    <w:rsid w:val="00E72BC2"/>
    <w:rsid w:val="00E772FA"/>
    <w:rsid w:val="00E815E1"/>
    <w:rsid w:val="00EB2156"/>
    <w:rsid w:val="00ED518D"/>
    <w:rsid w:val="00EF7AA9"/>
    <w:rsid w:val="00F555D8"/>
    <w:rsid w:val="00F60738"/>
    <w:rsid w:val="00F7250D"/>
    <w:rsid w:val="00F86FD3"/>
    <w:rsid w:val="00FA44AB"/>
    <w:rsid w:val="00FC5505"/>
    <w:rsid w:val="00FC6F8E"/>
    <w:rsid w:val="00FD7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5768"/>
  <w15:chartTrackingRefBased/>
  <w15:docId w15:val="{7058F352-88FA-4319-899E-24DEBF27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5F96"/>
    <w:pPr>
      <w:spacing w:after="120" w:line="276" w:lineRule="auto"/>
    </w:pPr>
    <w:rPr>
      <w:rFonts w:asciiTheme="majorHAnsi" w:hAnsiTheme="majorHAnsi" w:cstheme="majorHAnsi"/>
      <w:sz w:val="22"/>
      <w:szCs w:val="22"/>
    </w:rPr>
  </w:style>
  <w:style w:type="paragraph" w:styleId="Kop1">
    <w:name w:val="heading 1"/>
    <w:basedOn w:val="Standaard"/>
    <w:next w:val="Standaard"/>
    <w:link w:val="Kop1Char"/>
    <w:uiPriority w:val="9"/>
    <w:qFormat/>
    <w:rsid w:val="002E20C2"/>
    <w:pPr>
      <w:keepNext/>
      <w:keepLines/>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5F67A2"/>
    <w:pPr>
      <w:keepNext/>
      <w:keepLines/>
      <w:spacing w:before="240" w:after="0"/>
      <w:outlineLvl w:val="1"/>
    </w:pPr>
    <w:rPr>
      <w:rFonts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7C6991"/>
    <w:pPr>
      <w:keepNext/>
      <w:keepLines/>
      <w:spacing w:before="240" w:after="40"/>
      <w:outlineLvl w:val="2"/>
    </w:pPr>
    <w:rPr>
      <w:rFonts w:eastAsiaTheme="majorEastAsia" w:cstheme="majorBidi"/>
      <w:color w:val="2F5496" w:themeColor="accent1" w:themeShade="BF"/>
      <w:sz w:val="24"/>
      <w:szCs w:val="24"/>
    </w:rPr>
  </w:style>
  <w:style w:type="paragraph" w:styleId="Kop4">
    <w:name w:val="heading 4"/>
    <w:basedOn w:val="Standaard"/>
    <w:next w:val="Standaard"/>
    <w:link w:val="Kop4Char"/>
    <w:uiPriority w:val="9"/>
    <w:unhideWhenUsed/>
    <w:qFormat/>
    <w:rsid w:val="00F86FD3"/>
    <w:pPr>
      <w:keepNext/>
      <w:keepLines/>
      <w:spacing w:before="40" w:after="0"/>
      <w:outlineLvl w:val="3"/>
    </w:pPr>
    <w:rPr>
      <w:rFonts w:eastAsiaTheme="majorEastAsia" w:cstheme="majorBidi"/>
      <w:i/>
      <w:iCs/>
      <w:color w:val="2F5496" w:themeColor="accent1" w:themeShade="BF"/>
    </w:rPr>
  </w:style>
  <w:style w:type="paragraph" w:styleId="Kop6">
    <w:name w:val="heading 6"/>
    <w:basedOn w:val="Standaard"/>
    <w:next w:val="Standaard"/>
    <w:link w:val="Kop6Char"/>
    <w:uiPriority w:val="9"/>
    <w:unhideWhenUsed/>
    <w:qFormat/>
    <w:rsid w:val="00A300B8"/>
    <w:pPr>
      <w:keepNext/>
      <w:keepLines/>
      <w:spacing w:before="40" w:after="0"/>
      <w:outlineLvl w:val="5"/>
    </w:pPr>
    <w:rPr>
      <w:rFonts w:eastAsiaTheme="majorEastAsia" w:cstheme="majorBidi"/>
      <w:color w:val="1F3763" w:themeColor="accent1" w:themeShade="7F"/>
      <w:kern w:val="1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B951B4"/>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B951B4"/>
    <w:rPr>
      <w:rFonts w:ascii="Consolas" w:hAnsi="Consolas" w:cs="Consolas"/>
      <w:sz w:val="21"/>
      <w:szCs w:val="21"/>
    </w:rPr>
  </w:style>
  <w:style w:type="paragraph" w:styleId="Titel">
    <w:name w:val="Title"/>
    <w:basedOn w:val="Standaard"/>
    <w:next w:val="Standaard"/>
    <w:link w:val="TitelChar"/>
    <w:uiPriority w:val="10"/>
    <w:qFormat/>
    <w:rsid w:val="00041C41"/>
    <w:pPr>
      <w:spacing w:before="4800" w:after="4800"/>
      <w:contextualSpacing/>
      <w:jc w:val="center"/>
    </w:pPr>
    <w:rPr>
      <w:rFonts w:eastAsiaTheme="majorEastAsia" w:cstheme="majorBidi"/>
      <w:color w:val="4472C4" w:themeColor="accent1"/>
      <w:spacing w:val="-10"/>
      <w:kern w:val="28"/>
      <w:sz w:val="96"/>
      <w:szCs w:val="96"/>
    </w:rPr>
  </w:style>
  <w:style w:type="character" w:customStyle="1" w:styleId="TitelChar">
    <w:name w:val="Titel Char"/>
    <w:basedOn w:val="Standaardalinea-lettertype"/>
    <w:link w:val="Titel"/>
    <w:uiPriority w:val="10"/>
    <w:rsid w:val="00041C41"/>
    <w:rPr>
      <w:rFonts w:asciiTheme="majorHAnsi" w:eastAsiaTheme="majorEastAsia" w:hAnsiTheme="majorHAnsi" w:cstheme="majorBidi"/>
      <w:color w:val="4472C4" w:themeColor="accent1"/>
      <w:spacing w:val="-10"/>
      <w:kern w:val="28"/>
      <w:sz w:val="96"/>
      <w:szCs w:val="96"/>
    </w:rPr>
  </w:style>
  <w:style w:type="character" w:customStyle="1" w:styleId="Kop1Char">
    <w:name w:val="Kop 1 Char"/>
    <w:basedOn w:val="Standaardalinea-lettertype"/>
    <w:link w:val="Kop1"/>
    <w:uiPriority w:val="9"/>
    <w:rsid w:val="002E20C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F67A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7C6991"/>
    <w:rPr>
      <w:rFonts w:asciiTheme="majorHAnsi" w:eastAsiaTheme="majorEastAsia" w:hAnsiTheme="majorHAnsi" w:cstheme="majorBidi"/>
      <w:color w:val="2F5496" w:themeColor="accent1" w:themeShade="BF"/>
    </w:rPr>
  </w:style>
  <w:style w:type="character" w:styleId="Subtielebenadrukking">
    <w:name w:val="Subtle Emphasis"/>
    <w:basedOn w:val="Standaardalinea-lettertype"/>
    <w:uiPriority w:val="19"/>
    <w:qFormat/>
    <w:rsid w:val="00041C41"/>
    <w:rPr>
      <w:i/>
      <w:iCs/>
      <w:color w:val="404040" w:themeColor="text1" w:themeTint="BF"/>
    </w:rPr>
  </w:style>
  <w:style w:type="paragraph" w:styleId="Ondertitel">
    <w:name w:val="Subtitle"/>
    <w:aliases w:val="Bovenkop"/>
    <w:basedOn w:val="Standaard"/>
    <w:next w:val="Standaard"/>
    <w:link w:val="OndertitelChar"/>
    <w:uiPriority w:val="11"/>
    <w:qFormat/>
    <w:rsid w:val="00041C41"/>
    <w:pPr>
      <w:numPr>
        <w:ilvl w:val="1"/>
      </w:numPr>
      <w:spacing w:after="160"/>
      <w:jc w:val="center"/>
    </w:pPr>
    <w:rPr>
      <w:rFonts w:eastAsiaTheme="minorEastAsia"/>
      <w:color w:val="5A5A5A" w:themeColor="text1" w:themeTint="A5"/>
      <w:spacing w:val="15"/>
      <w:sz w:val="32"/>
      <w:szCs w:val="32"/>
    </w:rPr>
  </w:style>
  <w:style w:type="character" w:customStyle="1" w:styleId="OndertitelChar">
    <w:name w:val="Ondertitel Char"/>
    <w:aliases w:val="Bovenkop Char"/>
    <w:basedOn w:val="Standaardalinea-lettertype"/>
    <w:link w:val="Ondertitel"/>
    <w:uiPriority w:val="11"/>
    <w:rsid w:val="00041C41"/>
    <w:rPr>
      <w:rFonts w:asciiTheme="majorHAnsi" w:eastAsiaTheme="minorEastAsia" w:hAnsiTheme="majorHAnsi" w:cstheme="majorHAnsi"/>
      <w:color w:val="5A5A5A" w:themeColor="text1" w:themeTint="A5"/>
      <w:spacing w:val="15"/>
      <w:sz w:val="32"/>
      <w:szCs w:val="32"/>
    </w:rPr>
  </w:style>
  <w:style w:type="paragraph" w:styleId="Lijstalinea">
    <w:name w:val="List Paragraph"/>
    <w:basedOn w:val="Standaard"/>
    <w:uiPriority w:val="34"/>
    <w:qFormat/>
    <w:rsid w:val="00494E25"/>
    <w:pPr>
      <w:numPr>
        <w:numId w:val="2"/>
      </w:numPr>
      <w:contextualSpacing/>
    </w:pPr>
  </w:style>
  <w:style w:type="character" w:customStyle="1" w:styleId="Kop4Char">
    <w:name w:val="Kop 4 Char"/>
    <w:basedOn w:val="Standaardalinea-lettertype"/>
    <w:link w:val="Kop4"/>
    <w:uiPriority w:val="9"/>
    <w:rsid w:val="00F86FD3"/>
    <w:rPr>
      <w:rFonts w:asciiTheme="majorHAnsi" w:eastAsiaTheme="majorEastAsia" w:hAnsiTheme="majorHAnsi" w:cstheme="majorBidi"/>
      <w:i/>
      <w:iCs/>
      <w:color w:val="2F5496" w:themeColor="accent1" w:themeShade="BF"/>
      <w:sz w:val="22"/>
      <w:szCs w:val="22"/>
    </w:rPr>
  </w:style>
  <w:style w:type="table" w:styleId="Tabelraster">
    <w:name w:val="Table Grid"/>
    <w:basedOn w:val="Standaardtabel"/>
    <w:uiPriority w:val="39"/>
    <w:rsid w:val="00F86FD3"/>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6Char">
    <w:name w:val="Kop 6 Char"/>
    <w:basedOn w:val="Standaardalinea-lettertype"/>
    <w:link w:val="Kop6"/>
    <w:uiPriority w:val="9"/>
    <w:rsid w:val="00A300B8"/>
    <w:rPr>
      <w:rFonts w:asciiTheme="majorHAnsi" w:eastAsiaTheme="majorEastAsia" w:hAnsiTheme="majorHAnsi" w:cstheme="majorBidi"/>
      <w:color w:val="1F3763" w:themeColor="accent1" w:themeShade="7F"/>
      <w:kern w:val="10"/>
      <w:sz w:val="22"/>
      <w:szCs w:val="22"/>
      <w14:ligatures w14:val="standardContextual"/>
    </w:rPr>
  </w:style>
  <w:style w:type="character" w:styleId="Hyperlink">
    <w:name w:val="Hyperlink"/>
    <w:basedOn w:val="Standaardalinea-lettertype"/>
    <w:uiPriority w:val="99"/>
    <w:unhideWhenUsed/>
    <w:rsid w:val="00E265AF"/>
    <w:rPr>
      <w:color w:val="0563C1" w:themeColor="hyperlink"/>
      <w:u w:val="single"/>
    </w:rPr>
  </w:style>
  <w:style w:type="character" w:styleId="Onopgelostemelding">
    <w:name w:val="Unresolved Mention"/>
    <w:basedOn w:val="Standaardalinea-lettertype"/>
    <w:uiPriority w:val="99"/>
    <w:semiHidden/>
    <w:unhideWhenUsed/>
    <w:rsid w:val="00E265AF"/>
    <w:rPr>
      <w:color w:val="605E5C"/>
      <w:shd w:val="clear" w:color="auto" w:fill="E1DFDD"/>
    </w:rPr>
  </w:style>
  <w:style w:type="character" w:styleId="Subtieleverwijzing">
    <w:name w:val="Subtle Reference"/>
    <w:basedOn w:val="Standaardalinea-lettertype"/>
    <w:uiPriority w:val="31"/>
    <w:qFormat/>
    <w:rsid w:val="00EF7AA9"/>
    <w:rPr>
      <w:smallCaps/>
      <w:color w:val="5A5A5A" w:themeColor="text1" w:themeTint="A5"/>
    </w:rPr>
  </w:style>
  <w:style w:type="paragraph" w:styleId="Citaat">
    <w:name w:val="Quote"/>
    <w:basedOn w:val="Standaard"/>
    <w:next w:val="Standaard"/>
    <w:link w:val="CitaatChar"/>
    <w:uiPriority w:val="29"/>
    <w:qFormat/>
    <w:rsid w:val="00DE0E28"/>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E0E28"/>
    <w:rPr>
      <w:rFonts w:asciiTheme="majorHAnsi" w:hAnsiTheme="majorHAnsi" w:cstheme="majorHAnsi"/>
      <w:i/>
      <w:iCs/>
      <w:color w:val="404040" w:themeColor="text1" w:themeTint="BF"/>
      <w:sz w:val="22"/>
      <w:szCs w:val="22"/>
    </w:rPr>
  </w:style>
  <w:style w:type="character" w:styleId="GevolgdeHyperlink">
    <w:name w:val="FollowedHyperlink"/>
    <w:basedOn w:val="Standaardalinea-lettertype"/>
    <w:uiPriority w:val="99"/>
    <w:semiHidden/>
    <w:unhideWhenUsed/>
    <w:rsid w:val="009D62C7"/>
    <w:rPr>
      <w:color w:val="954F72" w:themeColor="followedHyperlink"/>
      <w:u w:val="single"/>
    </w:rPr>
  </w:style>
  <w:style w:type="character" w:styleId="Intensieveverwijzing">
    <w:name w:val="Intense Reference"/>
    <w:aliases w:val="Voldoet niet"/>
    <w:basedOn w:val="Standaardalinea-lettertype"/>
    <w:uiPriority w:val="32"/>
    <w:qFormat/>
    <w:rsid w:val="00400E8F"/>
    <w:rPr>
      <w:rFonts w:asciiTheme="majorHAnsi" w:hAnsiTheme="majorHAnsi"/>
      <w:b/>
      <w:bCs/>
      <w:i w:val="0"/>
      <w:caps w:val="0"/>
      <w:smallCaps w:val="0"/>
      <w:strike w:val="0"/>
      <w:dstrike w:val="0"/>
      <w:vanish w:val="0"/>
      <w:color w:val="4472C4" w:themeColor="accent1"/>
      <w:spacing w:val="5"/>
      <w:vertAlign w:val="baseline"/>
    </w:rPr>
  </w:style>
  <w:style w:type="paragraph" w:styleId="Geenafstand">
    <w:name w:val="No Spacing"/>
    <w:uiPriority w:val="1"/>
    <w:qFormat/>
    <w:rsid w:val="00D74659"/>
    <w:rPr>
      <w:rFonts w:asciiTheme="majorHAnsi" w:hAnsiTheme="majorHAnsi" w:cs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Translations/WCAG21-nl/" TargetMode="External"/><Relationship Id="rId21" Type="http://schemas.openxmlformats.org/officeDocument/2006/relationships/hyperlink" Target="https://www.w3.org/Translations/WCAG21-nl/" TargetMode="External"/><Relationship Id="rId34" Type="http://schemas.openxmlformats.org/officeDocument/2006/relationships/hyperlink" Target="https://www.w3.org/Translations/WCAG21-nl/" TargetMode="External"/><Relationship Id="rId42" Type="http://schemas.openxmlformats.org/officeDocument/2006/relationships/hyperlink" Target="https://www.evenementenbureauvws.nl/www/toegankelijkheid/" TargetMode="External"/><Relationship Id="rId47" Type="http://schemas.openxmlformats.org/officeDocument/2006/relationships/hyperlink" Target="https://www.w3.org/WAI/WCAG22/Understanding/focus-not-obscured-minimum.html" TargetMode="External"/><Relationship Id="rId50" Type="http://schemas.openxmlformats.org/officeDocument/2006/relationships/hyperlink" Target="https://www.w3.org/Translations/WCAG21-nl/" TargetMode="External"/><Relationship Id="rId55" Type="http://schemas.openxmlformats.org/officeDocument/2006/relationships/hyperlink" Target="https://www.w3.org/Translations/WCAG21-nl/" TargetMode="External"/><Relationship Id="rId63" Type="http://schemas.openxmlformats.org/officeDocument/2006/relationships/hyperlink" Target="https://www.w3.org/TR/WCAG22/" TargetMode="External"/><Relationship Id="rId68" Type="http://schemas.openxmlformats.org/officeDocument/2006/relationships/theme" Target="theme/theme1.xml"/><Relationship Id="rId7" Type="http://schemas.openxmlformats.org/officeDocument/2006/relationships/hyperlink" Target="https://www.w3.org/WAI/standards-guidelines/wcag/" TargetMode="External"/><Relationship Id="rId2" Type="http://schemas.openxmlformats.org/officeDocument/2006/relationships/styles" Target="styles.xml"/><Relationship Id="rId16" Type="http://schemas.openxmlformats.org/officeDocument/2006/relationships/hyperlink" Target="https://www.evenementenbureauvws.nl/www/" TargetMode="External"/><Relationship Id="rId29" Type="http://schemas.openxmlformats.org/officeDocument/2006/relationships/hyperlink" Target="https://www.w3.org/Translations/WCAG21-nl/" TargetMode="External"/><Relationship Id="rId11" Type="http://schemas.openxmlformats.org/officeDocument/2006/relationships/hyperlink" Target="https://www.w3.org/Translations/WCAG21-nl/" TargetMode="External"/><Relationship Id="rId24" Type="http://schemas.openxmlformats.org/officeDocument/2006/relationships/hyperlink" Target="https://www.w3.org/Translations/WCAG21-nl/" TargetMode="External"/><Relationship Id="rId32" Type="http://schemas.openxmlformats.org/officeDocument/2006/relationships/hyperlink" Target="https://www.w3.org/Translations/WCAG21-nl/" TargetMode="External"/><Relationship Id="rId37" Type="http://schemas.openxmlformats.org/officeDocument/2006/relationships/hyperlink" Target="https://www.w3.org/Translations/WCAG21-nl/" TargetMode="External"/><Relationship Id="rId40" Type="http://schemas.openxmlformats.org/officeDocument/2006/relationships/hyperlink" Target="https://www.w3.org/Translations/WCAG21-nl/" TargetMode="External"/><Relationship Id="rId45" Type="http://schemas.openxmlformats.org/officeDocument/2006/relationships/hyperlink" Target="https://www.w3.org/Translations/WCAG21-nl/" TargetMode="External"/><Relationship Id="rId53" Type="http://schemas.openxmlformats.org/officeDocument/2006/relationships/hyperlink" Target="https://www.w3.org/Translations/WCAG21-nl/" TargetMode="External"/><Relationship Id="rId58" Type="http://schemas.openxmlformats.org/officeDocument/2006/relationships/hyperlink" Target="https://www.w3.org/TR/WCAG22/" TargetMode="External"/><Relationship Id="rId66" Type="http://schemas.openxmlformats.org/officeDocument/2006/relationships/hyperlink" Target="https://www.w3.org/Translations/WCAG21-nl/" TargetMode="External"/><Relationship Id="rId5" Type="http://schemas.openxmlformats.org/officeDocument/2006/relationships/hyperlink" Target="http://www.evenementen" TargetMode="External"/><Relationship Id="rId61" Type="http://schemas.openxmlformats.org/officeDocument/2006/relationships/hyperlink" Target="https://www.w3.org/Translations/WCAG21-nl/" TargetMode="External"/><Relationship Id="rId19" Type="http://schemas.openxmlformats.org/officeDocument/2006/relationships/hyperlink" Target="https://www.w3.org/Translations/WCAG21-nl/" TargetMode="External"/><Relationship Id="rId14" Type="http://schemas.openxmlformats.org/officeDocument/2006/relationships/hyperlink" Target="https://www.w3.org/Translations/WCAG21-nl/" TargetMode="External"/><Relationship Id="rId22" Type="http://schemas.openxmlformats.org/officeDocument/2006/relationships/hyperlink" Target="https://www.w3.org/Translations/WCAG21-nl/" TargetMode="External"/><Relationship Id="rId27" Type="http://schemas.openxmlformats.org/officeDocument/2006/relationships/hyperlink" Target="https://www.w3.org/Translations/WCAG21-nl/" TargetMode="External"/><Relationship Id="rId30" Type="http://schemas.openxmlformats.org/officeDocument/2006/relationships/hyperlink" Target="https://www.w3.org/Translations/WCAG21-nl/" TargetMode="External"/><Relationship Id="rId35" Type="http://schemas.openxmlformats.org/officeDocument/2006/relationships/hyperlink" Target="https://www.w3.org/Translations/WCAG21-nl/" TargetMode="External"/><Relationship Id="rId43" Type="http://schemas.openxmlformats.org/officeDocument/2006/relationships/hyperlink" Target="https://www.evenementenbureauvws.nl/www/privacy/" TargetMode="External"/><Relationship Id="rId48" Type="http://schemas.openxmlformats.org/officeDocument/2006/relationships/hyperlink" Target="https://www.w3.org/Translations/WCAG21-nl/" TargetMode="External"/><Relationship Id="rId56" Type="http://schemas.openxmlformats.org/officeDocument/2006/relationships/hyperlink" Target="https://www.w3.org/Translations/WCAG21-nl/" TargetMode="External"/><Relationship Id="rId64" Type="http://schemas.openxmlformats.org/officeDocument/2006/relationships/hyperlink" Target="https://www.w3.org/Translations/WCAG21-nl/" TargetMode="External"/><Relationship Id="rId8" Type="http://schemas.openxmlformats.org/officeDocument/2006/relationships/hyperlink" Target="https://www.platformrijksoverheidonline.nl/actueel/weblog/weblogberichten/2020/toegankelijkheidsverklaring-een-stappenplan-voor-je-site-op-pro" TargetMode="External"/><Relationship Id="rId51" Type="http://schemas.openxmlformats.org/officeDocument/2006/relationships/hyperlink" Target="https://www.w3.org/Translations/WCAG21-nl/" TargetMode="External"/><Relationship Id="rId3" Type="http://schemas.openxmlformats.org/officeDocument/2006/relationships/settings" Target="settings.xml"/><Relationship Id="rId12" Type="http://schemas.openxmlformats.org/officeDocument/2006/relationships/hyperlink" Target="https://www.w3.org/Translations/WCAG21-nl/" TargetMode="External"/><Relationship Id="rId17" Type="http://schemas.openxmlformats.org/officeDocument/2006/relationships/hyperlink" Target="https://www.evenementenbureauvws.nl/www/toegankelijkheid/" TargetMode="External"/><Relationship Id="rId25" Type="http://schemas.openxmlformats.org/officeDocument/2006/relationships/hyperlink" Target="https://www.w3.org/Translations/WCAG21-nl/" TargetMode="External"/><Relationship Id="rId33" Type="http://schemas.openxmlformats.org/officeDocument/2006/relationships/hyperlink" Target="https://www.w3.org/Translations/WCAG21-nl/" TargetMode="External"/><Relationship Id="rId38" Type="http://schemas.openxmlformats.org/officeDocument/2006/relationships/hyperlink" Target="https://www.w3.org/Translations/WCAG21-nl/" TargetMode="External"/><Relationship Id="rId46" Type="http://schemas.openxmlformats.org/officeDocument/2006/relationships/hyperlink" Target="https://www.w3.org/Translations/WCAG21-nl/" TargetMode="External"/><Relationship Id="rId59" Type="http://schemas.openxmlformats.org/officeDocument/2006/relationships/hyperlink" Target="https://www.w3.org/Translations/WCAG21-nl/" TargetMode="External"/><Relationship Id="rId67" Type="http://schemas.openxmlformats.org/officeDocument/2006/relationships/fontTable" Target="fontTable.xml"/><Relationship Id="rId20" Type="http://schemas.openxmlformats.org/officeDocument/2006/relationships/hyperlink" Target="https://www.w3.org/Translations/WCAG21-nl/" TargetMode="External"/><Relationship Id="rId41" Type="http://schemas.openxmlformats.org/officeDocument/2006/relationships/hyperlink" Target="https://www.w3.org/Translations/WCAG21-nl/" TargetMode="External"/><Relationship Id="rId54" Type="http://schemas.openxmlformats.org/officeDocument/2006/relationships/hyperlink" Target="https://www.w3.org/Translations/WCAG21-nl/" TargetMode="External"/><Relationship Id="rId62" Type="http://schemas.openxmlformats.org/officeDocument/2006/relationships/hyperlink" Target="https://www.w3.org/Translations/WCAG21-nl/" TargetMode="External"/><Relationship Id="rId1" Type="http://schemas.openxmlformats.org/officeDocument/2006/relationships/numbering" Target="numbering.xml"/><Relationship Id="rId6" Type="http://schemas.openxmlformats.org/officeDocument/2006/relationships/hyperlink" Target="https://www.platformrijksoverheidonline.nl/actueel/weblog/weblogberichten/2020/toegankelijkheidsverklaring-een-stappenplan-voor-je-site-op-pro" TargetMode="External"/><Relationship Id="rId15" Type="http://schemas.openxmlformats.org/officeDocument/2006/relationships/hyperlink" Target="https://www.w3.org/Translations/WCAG21-nl/" TargetMode="External"/><Relationship Id="rId23" Type="http://schemas.openxmlformats.org/officeDocument/2006/relationships/hyperlink" Target="https://www.w3.org/Translations/WCAG21-nl/" TargetMode="External"/><Relationship Id="rId28" Type="http://schemas.openxmlformats.org/officeDocument/2006/relationships/hyperlink" Target="https://www.w3.org/Translations/WCAG21-nl/" TargetMode="External"/><Relationship Id="rId36" Type="http://schemas.openxmlformats.org/officeDocument/2006/relationships/hyperlink" Target="https://www.w3.org/Translations/WCAG21-nl/" TargetMode="External"/><Relationship Id="rId49" Type="http://schemas.openxmlformats.org/officeDocument/2006/relationships/hyperlink" Target="https://www.w3.org/Translations/WCAG21-nl/" TargetMode="External"/><Relationship Id="rId57" Type="http://schemas.openxmlformats.org/officeDocument/2006/relationships/hyperlink" Target="https://www.w3.org/Translations/WCAG21-nl/" TargetMode="External"/><Relationship Id="rId10" Type="http://schemas.openxmlformats.org/officeDocument/2006/relationships/hyperlink" Target="https://www.w3.org/Translations/WCAG21-nl/" TargetMode="External"/><Relationship Id="rId31" Type="http://schemas.openxmlformats.org/officeDocument/2006/relationships/hyperlink" Target="https://www.w3.org/Translations/WCAG21-nl/" TargetMode="External"/><Relationship Id="rId44" Type="http://schemas.openxmlformats.org/officeDocument/2006/relationships/hyperlink" Target="https://www.w3.org/Translations/WCAG21-nl/" TargetMode="External"/><Relationship Id="rId52" Type="http://schemas.openxmlformats.org/officeDocument/2006/relationships/hyperlink" Target="https://www.w3.org/Translations/WCAG21-nl/" TargetMode="External"/><Relationship Id="rId60" Type="http://schemas.openxmlformats.org/officeDocument/2006/relationships/hyperlink" Target="https://www.w3.org/Translations/WCAG21-nl/" TargetMode="External"/><Relationship Id="rId65" Type="http://schemas.openxmlformats.org/officeDocument/2006/relationships/hyperlink" Target="https://www.w3.org/Translations/WCAG21-nl/" TargetMode="External"/><Relationship Id="rId4" Type="http://schemas.openxmlformats.org/officeDocument/2006/relationships/webSettings" Target="webSettings.xml"/><Relationship Id="rId9" Type="http://schemas.openxmlformats.org/officeDocument/2006/relationships/hyperlink" Target="https://www.w3.org/Translations/WCAG21-nl/" TargetMode="External"/><Relationship Id="rId13" Type="http://schemas.openxmlformats.org/officeDocument/2006/relationships/hyperlink" Target="https://www.w3.org/Translations/WCAG21-nl/" TargetMode="External"/><Relationship Id="rId18" Type="http://schemas.openxmlformats.org/officeDocument/2006/relationships/hyperlink" Target="https://www.w3.org/Translations/WCAG21-nl/" TargetMode="External"/><Relationship Id="rId39" Type="http://schemas.openxmlformats.org/officeDocument/2006/relationships/hyperlink" Target="https://www.w3.org/Translations/WCAG21-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OBP\Informatievoorziening%20(IV)\Informatiemanagement\Digitoegankelijkheid\Audits\Sjabloon%20Audit%20PR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Sjabloon Audit PRO</Template>
  <TotalTime>0</TotalTime>
  <Pages>1</Pages>
  <Words>7724</Words>
  <Characters>42483</Characters>
  <Application>Microsoft Office Word</Application>
  <DocSecurity>0</DocSecurity>
  <Lines>354</Lines>
  <Paragraphs>100</Paragraphs>
  <ScaleCrop>false</ScaleCrop>
  <HeadingPairs>
    <vt:vector size="2" baseType="variant">
      <vt:variant>
        <vt:lpstr>Titel</vt:lpstr>
      </vt:variant>
      <vt:variant>
        <vt:i4>1</vt:i4>
      </vt:variant>
    </vt:vector>
  </HeadingPairs>
  <TitlesOfParts>
    <vt:vector size="1" baseType="lpstr">
      <vt:lpstr>Audit Digitale Toegankelijkheid - Evenementenbureau VWS</vt:lpstr>
    </vt:vector>
  </TitlesOfParts>
  <Company/>
  <LinksUpToDate>false</LinksUpToDate>
  <CharactersWithSpaces>50107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Digitale Toegankelijkheid - Evenementenbureau VWS</dc:title>
  <dc:subject/>
  <dc:creator>DigitaleToegankelijkheidVWS@minvws.nl</dc:creator>
  <cp:keywords/>
  <dc:description/>
  <cp:lastModifiedBy>Renfurm, D.V. (Diana)</cp:lastModifiedBy>
  <cp:revision>3</cp:revision>
  <dcterms:created xsi:type="dcterms:W3CDTF">2025-01-28T06:18:00Z</dcterms:created>
  <dcterms:modified xsi:type="dcterms:W3CDTF">2025-01-28T06:53:00Z</dcterms:modified>
</cp:coreProperties>
</file>